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05" w:type="dxa"/>
        <w:jc w:val="center"/>
        <w:tblLook w:val="04A0" w:firstRow="1" w:lastRow="0" w:firstColumn="1" w:lastColumn="0" w:noHBand="0" w:noVBand="1"/>
      </w:tblPr>
      <w:tblGrid>
        <w:gridCol w:w="1867"/>
        <w:gridCol w:w="8838"/>
      </w:tblGrid>
      <w:tr w:rsidR="00BA4664" w:rsidTr="003F0459">
        <w:trPr>
          <w:trHeight w:val="1183"/>
          <w:jc w:val="center"/>
        </w:trPr>
        <w:tc>
          <w:tcPr>
            <w:tcW w:w="872" w:type="pct"/>
            <w:tcBorders>
              <w:top w:val="nil"/>
              <w:left w:val="nil"/>
              <w:bottom w:val="nil"/>
              <w:right w:val="nil"/>
            </w:tcBorders>
            <w:shd w:val="clear" w:color="auto" w:fill="92CDDC" w:themeFill="accent5" w:themeFillTint="99"/>
          </w:tcPr>
          <w:p w:rsidR="00BA4664" w:rsidRPr="005715E3" w:rsidRDefault="00393B4B" w:rsidP="003F0459">
            <w:pPr>
              <w:rPr>
                <w:rFonts w:hint="eastAsia"/>
              </w:rPr>
            </w:pPr>
            <w:r>
              <w:rPr>
                <w:noProof/>
              </w:rPr>
              <w:drawing>
                <wp:anchor distT="0" distB="0" distL="114300" distR="114300" simplePos="0" relativeHeight="251659264" behindDoc="0" locked="0" layoutInCell="1" allowOverlap="1" wp14:anchorId="10A4E515" wp14:editId="20F50802">
                  <wp:simplePos x="0" y="0"/>
                  <wp:positionH relativeFrom="margin">
                    <wp:posOffset>160324</wp:posOffset>
                  </wp:positionH>
                  <wp:positionV relativeFrom="margin">
                    <wp:posOffset>135172</wp:posOffset>
                  </wp:positionV>
                  <wp:extent cx="707390" cy="532130"/>
                  <wp:effectExtent l="0" t="0" r="0" b="127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rk.png"/>
                          <pic:cNvPicPr/>
                        </pic:nvPicPr>
                        <pic:blipFill>
                          <a:blip r:embed="rId9">
                            <a:extLst>
                              <a:ext uri="{BEBA8EAE-BF5A-486C-A8C5-ECC9F3942E4B}">
                                <a14:imgProps xmlns:a14="http://schemas.microsoft.com/office/drawing/2010/main">
                                  <a14:imgLayer r:embed="rId10">
                                    <a14:imgEffect>
                                      <a14:saturation sat="66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707390" cy="532130"/>
                          </a:xfrm>
                          <a:prstGeom prst="rect">
                            <a:avLst/>
                          </a:prstGeom>
                        </pic:spPr>
                      </pic:pic>
                    </a:graphicData>
                  </a:graphic>
                  <wp14:sizeRelH relativeFrom="margin">
                    <wp14:pctWidth>0</wp14:pctWidth>
                  </wp14:sizeRelH>
                  <wp14:sizeRelV relativeFrom="margin">
                    <wp14:pctHeight>0</wp14:pctHeight>
                  </wp14:sizeRelV>
                </wp:anchor>
              </w:drawing>
            </w:r>
          </w:p>
        </w:tc>
        <w:tc>
          <w:tcPr>
            <w:tcW w:w="4128" w:type="pct"/>
            <w:tcBorders>
              <w:top w:val="nil"/>
              <w:left w:val="nil"/>
              <w:bottom w:val="nil"/>
              <w:right w:val="nil"/>
            </w:tcBorders>
            <w:shd w:val="clear" w:color="auto" w:fill="DAEEF3" w:themeFill="accent5" w:themeFillTint="33"/>
          </w:tcPr>
          <w:p w:rsidR="005715E3" w:rsidRPr="00E9010B" w:rsidRDefault="0089080E" w:rsidP="003F0459">
            <w:pPr>
              <w:jc w:val="center"/>
              <w:rPr>
                <w:rFonts w:hint="eastAsia"/>
                <w:b/>
                <w:color w:val="215868" w:themeColor="accent5" w:themeShade="80"/>
              </w:rPr>
            </w:pPr>
            <w:r w:rsidRPr="00393B4B">
              <w:rPr>
                <w:b/>
                <w:color w:val="215868" w:themeColor="accent5" w:themeShade="80"/>
                <w:sz w:val="34"/>
              </w:rPr>
              <w:t>KHAYATI</w:t>
            </w:r>
            <w:r w:rsidR="005715E3" w:rsidRPr="00393B4B">
              <w:rPr>
                <w:b/>
                <w:color w:val="215868" w:themeColor="accent5" w:themeShade="80"/>
                <w:sz w:val="34"/>
              </w:rPr>
              <w:t xml:space="preserve"> </w:t>
            </w:r>
            <w:r w:rsidR="005715E3" w:rsidRPr="00E9010B">
              <w:rPr>
                <w:b/>
                <w:color w:val="215868" w:themeColor="accent5" w:themeShade="80"/>
                <w:sz w:val="36"/>
              </w:rPr>
              <w:t xml:space="preserve"> </w:t>
            </w:r>
            <w:r w:rsidR="005715E3" w:rsidRPr="00393B4B">
              <w:rPr>
                <w:b/>
                <w:color w:val="215868" w:themeColor="accent5" w:themeShade="80"/>
                <w:sz w:val="50"/>
              </w:rPr>
              <w:t xml:space="preserve"> </w:t>
            </w:r>
            <w:r w:rsidR="00393B4B" w:rsidRPr="00393B4B">
              <w:rPr>
                <w:b/>
                <w:color w:val="215868" w:themeColor="accent5" w:themeShade="80"/>
                <w:sz w:val="32"/>
              </w:rPr>
              <w:t>|</w:t>
            </w:r>
            <w:r w:rsidR="005715E3" w:rsidRPr="00393B4B">
              <w:rPr>
                <w:b/>
                <w:color w:val="215868" w:themeColor="accent5" w:themeShade="80"/>
                <w:sz w:val="50"/>
              </w:rPr>
              <w:t xml:space="preserve">   </w:t>
            </w:r>
            <w:r w:rsidRPr="00393B4B">
              <w:rPr>
                <w:b/>
                <w:color w:val="215868" w:themeColor="accent5" w:themeShade="80"/>
                <w:sz w:val="32"/>
              </w:rPr>
              <w:t>خيّاطي</w:t>
            </w:r>
          </w:p>
          <w:p w:rsidR="003F0459" w:rsidRPr="00BC091B" w:rsidRDefault="00B0547A" w:rsidP="003F0459">
            <w:pPr>
              <w:spacing w:line="240" w:lineRule="auto"/>
              <w:jc w:val="center"/>
              <w:rPr>
                <w:rFonts w:hint="eastAsia"/>
                <w:b/>
                <w:color w:val="215868" w:themeColor="accent5" w:themeShade="80"/>
              </w:rPr>
            </w:pPr>
            <w:r w:rsidRPr="00BC091B">
              <w:rPr>
                <w:b/>
                <w:color w:val="215868" w:themeColor="accent5" w:themeShade="80"/>
              </w:rPr>
              <w:t>ONLINE</w:t>
            </w:r>
            <w:r w:rsidR="0089080E" w:rsidRPr="00BC091B">
              <w:rPr>
                <w:b/>
                <w:color w:val="215868" w:themeColor="accent5" w:themeShade="80"/>
              </w:rPr>
              <w:t xml:space="preserve"> TAILORING MARKETPLACE</w:t>
            </w:r>
          </w:p>
          <w:p w:rsidR="00BA4664" w:rsidRDefault="0089080E" w:rsidP="003F0459">
            <w:pPr>
              <w:spacing w:line="240" w:lineRule="auto"/>
              <w:jc w:val="center"/>
              <w:rPr>
                <w:rFonts w:hint="eastAsia"/>
              </w:rPr>
            </w:pPr>
            <w:r w:rsidRPr="00A963AD">
              <w:rPr>
                <w:color w:val="215868" w:themeColor="accent5" w:themeShade="80"/>
                <w:sz w:val="16"/>
              </w:rPr>
              <w:t xml:space="preserve">Connecting customers with tailors and ready-made fashion products through </w:t>
            </w:r>
            <w:r w:rsidR="00A963AD" w:rsidRPr="00A963AD">
              <w:rPr>
                <w:color w:val="215868" w:themeColor="accent5" w:themeShade="80"/>
                <w:sz w:val="16"/>
              </w:rPr>
              <w:t>a</w:t>
            </w:r>
            <w:r w:rsidR="00A963AD" w:rsidRPr="00A963AD">
              <w:rPr>
                <w:rFonts w:hint="eastAsia"/>
                <w:color w:val="215868" w:themeColor="accent5" w:themeShade="80"/>
                <w:sz w:val="16"/>
              </w:rPr>
              <w:t>n</w:t>
            </w:r>
            <w:r w:rsidRPr="00A963AD">
              <w:rPr>
                <w:color w:val="215868" w:themeColor="accent5" w:themeShade="80"/>
                <w:sz w:val="16"/>
              </w:rPr>
              <w:t xml:space="preserve"> </w:t>
            </w:r>
            <w:r w:rsidR="00B0547A" w:rsidRPr="00A963AD">
              <w:rPr>
                <w:color w:val="215868" w:themeColor="accent5" w:themeShade="80"/>
                <w:sz w:val="16"/>
              </w:rPr>
              <w:t>online</w:t>
            </w:r>
            <w:r w:rsidRPr="00A963AD">
              <w:rPr>
                <w:color w:val="215868" w:themeColor="accent5" w:themeShade="80"/>
                <w:sz w:val="16"/>
              </w:rPr>
              <w:t xml:space="preserve"> platform.</w:t>
            </w:r>
          </w:p>
        </w:tc>
      </w:tr>
    </w:tbl>
    <w:p w:rsidR="00BA4664" w:rsidRDefault="00BA4664">
      <w:pPr>
        <w:rPr>
          <w:rFonts w:hint="eastAsia"/>
        </w:rPr>
      </w:pPr>
    </w:p>
    <w:p w:rsidR="00FB4288" w:rsidRPr="00FB4288" w:rsidRDefault="00FB4288" w:rsidP="00FB4288">
      <w:pPr>
        <w:rPr>
          <w:rFonts w:hint="eastAsia"/>
          <w:sz w:val="22"/>
        </w:rPr>
      </w:pPr>
      <w:r w:rsidRPr="00FB4288">
        <w:rPr>
          <w:rFonts w:ascii="Calibri" w:eastAsia="Calibri" w:hAnsi="Calibri" w:cs="Calibri"/>
          <w:b/>
          <w:caps/>
          <w:color w:val="00594E"/>
          <w:sz w:val="18"/>
        </w:rPr>
        <w:t>MARKETPLACE LEGAL</w:t>
      </w:r>
      <w:r w:rsidR="00BC091B">
        <w:rPr>
          <w:rFonts w:ascii="Calibri" w:eastAsia="Calibri" w:hAnsi="Calibri" w:cs="Calibri"/>
          <w:b/>
          <w:caps/>
          <w:color w:val="00594E"/>
          <w:sz w:val="18"/>
        </w:rPr>
        <w:t xml:space="preserve">                                                                                                                           </w:t>
      </w:r>
      <w:r w:rsidR="000A062E">
        <w:rPr>
          <w:rFonts w:ascii="Calibri" w:eastAsia="Calibri" w:hAnsi="Calibri" w:cs="Calibri"/>
          <w:b/>
          <w:caps/>
          <w:color w:val="00594E"/>
          <w:sz w:val="18"/>
        </w:rPr>
        <w:t xml:space="preserve">          </w:t>
      </w:r>
      <w:r w:rsidR="00BC091B">
        <w:rPr>
          <w:rFonts w:ascii="Calibri" w:eastAsia="Calibri" w:hAnsi="Calibri" w:cs="Calibri"/>
          <w:b/>
          <w:caps/>
          <w:color w:val="00594E"/>
          <w:sz w:val="18"/>
        </w:rPr>
        <w:t xml:space="preserve">  </w:t>
      </w:r>
      <w:r w:rsidR="000A062E">
        <w:rPr>
          <w:rFonts w:ascii="Calibri" w:eastAsia="Calibri" w:hAnsi="Calibri" w:cs="Calibri"/>
          <w:b/>
          <w:caps/>
          <w:color w:val="00594E"/>
          <w:sz w:val="18"/>
        </w:rPr>
        <w:t xml:space="preserve">  </w:t>
      </w:r>
      <w:r w:rsidR="00BC091B">
        <w:rPr>
          <w:rFonts w:ascii="Calibri" w:eastAsia="Calibri" w:hAnsi="Calibri" w:cs="Calibri"/>
          <w:b/>
          <w:caps/>
          <w:color w:val="00594E"/>
          <w:sz w:val="18"/>
        </w:rPr>
        <w:t xml:space="preserve"> DATE:  _</w:t>
      </w:r>
      <w:r w:rsidR="000A062E">
        <w:rPr>
          <w:rFonts w:ascii="Calibri" w:eastAsia="Calibri" w:hAnsi="Calibri" w:cs="Calibri"/>
          <w:b/>
          <w:caps/>
          <w:color w:val="00594E"/>
          <w:sz w:val="18"/>
        </w:rPr>
        <w:t>_____</w:t>
      </w:r>
      <w:r w:rsidR="00BC091B">
        <w:rPr>
          <w:rFonts w:ascii="Calibri" w:eastAsia="Calibri" w:hAnsi="Calibri" w:cs="Calibri"/>
          <w:b/>
          <w:caps/>
          <w:color w:val="00594E"/>
          <w:sz w:val="18"/>
        </w:rPr>
        <w:t>_ /__</w:t>
      </w:r>
      <w:r w:rsidR="000A062E">
        <w:rPr>
          <w:rFonts w:ascii="Calibri" w:eastAsia="Calibri" w:hAnsi="Calibri" w:cs="Calibri"/>
          <w:b/>
          <w:caps/>
          <w:color w:val="00594E"/>
          <w:sz w:val="18"/>
        </w:rPr>
        <w:t>_____</w:t>
      </w:r>
      <w:r w:rsidR="00BC091B">
        <w:rPr>
          <w:rFonts w:ascii="Calibri" w:eastAsia="Calibri" w:hAnsi="Calibri" w:cs="Calibri"/>
          <w:b/>
          <w:caps/>
          <w:color w:val="00594E"/>
          <w:sz w:val="18"/>
        </w:rPr>
        <w:t>___ / __</w:t>
      </w:r>
      <w:r w:rsidR="000A062E">
        <w:rPr>
          <w:rFonts w:ascii="Calibri" w:eastAsia="Calibri" w:hAnsi="Calibri" w:cs="Calibri"/>
          <w:b/>
          <w:caps/>
          <w:color w:val="00594E"/>
          <w:sz w:val="18"/>
        </w:rPr>
        <w:t xml:space="preserve">_______ </w:t>
      </w:r>
      <w:r w:rsidR="00BC091B">
        <w:rPr>
          <w:rFonts w:ascii="Calibri" w:eastAsia="Calibri" w:hAnsi="Calibri" w:cs="Calibri"/>
          <w:b/>
          <w:caps/>
          <w:color w:val="00594E"/>
          <w:sz w:val="18"/>
        </w:rPr>
        <w:t xml:space="preserve">           </w:t>
      </w:r>
    </w:p>
    <w:p w:rsidR="000A062E" w:rsidRDefault="000A062E" w:rsidP="00FB4288">
      <w:pPr>
        <w:jc w:val="center"/>
        <w:rPr>
          <w:rFonts w:ascii="Franklin Gothic Medium" w:eastAsia="Calibri" w:hAnsi="Franklin Gothic Medium" w:cs="Calibri"/>
          <w:b/>
          <w:color w:val="0C2758"/>
          <w:sz w:val="28"/>
        </w:rPr>
      </w:pPr>
    </w:p>
    <w:p w:rsidR="00FB4288" w:rsidRPr="00173AAF" w:rsidRDefault="00FB4288" w:rsidP="00FB4288">
      <w:pPr>
        <w:jc w:val="center"/>
        <w:rPr>
          <w:rFonts w:ascii="Calibri" w:eastAsia="Calibri" w:hAnsi="Calibri" w:cs="Calibri"/>
          <w:b/>
          <w:color w:val="00594E"/>
          <w:sz w:val="28"/>
        </w:rPr>
      </w:pPr>
      <w:r w:rsidRPr="00173AAF">
        <w:rPr>
          <w:rFonts w:ascii="Franklin Gothic Medium" w:eastAsia="Calibri" w:hAnsi="Franklin Gothic Medium" w:cs="Calibri"/>
          <w:b/>
          <w:color w:val="0C2758"/>
          <w:sz w:val="32"/>
        </w:rPr>
        <w:t xml:space="preserve">Vendor / Tailor Agreement </w:t>
      </w:r>
      <w:r w:rsidRPr="00173AAF">
        <w:rPr>
          <w:b/>
          <w:color w:val="215868" w:themeColor="accent5" w:themeShade="80"/>
          <w:sz w:val="30"/>
        </w:rPr>
        <w:t>|</w:t>
      </w:r>
      <w:r w:rsidRPr="00173AAF">
        <w:rPr>
          <w:b/>
          <w:color w:val="215868" w:themeColor="accent5" w:themeShade="80"/>
          <w:sz w:val="48"/>
        </w:rPr>
        <w:t xml:space="preserve"> </w:t>
      </w:r>
      <w:r w:rsidRPr="00173AAF">
        <w:rPr>
          <w:rFonts w:ascii="Calibri" w:eastAsia="Calibri" w:hAnsi="Calibri" w:cs="Calibri"/>
          <w:b/>
          <w:color w:val="00594E"/>
          <w:sz w:val="28"/>
        </w:rPr>
        <w:t>اتفاقية مورد / خياط المنصة</w:t>
      </w:r>
    </w:p>
    <w:p w:rsidR="00452B47" w:rsidRPr="00452B47" w:rsidRDefault="00452B47" w:rsidP="00FB4288">
      <w:pPr>
        <w:jc w:val="center"/>
        <w:rPr>
          <w:rFonts w:hint="eastAsia"/>
          <w:sz w:val="16"/>
        </w:rPr>
      </w:pPr>
    </w:p>
    <w:p w:rsidR="00BC091B" w:rsidRPr="00BC091B" w:rsidRDefault="00BC091B" w:rsidP="00BC091B">
      <w:pPr>
        <w:rPr>
          <w:rFonts w:ascii="Calibri" w:eastAsia="Calibri" w:hAnsi="Calibri" w:cs="Calibri"/>
          <w:b/>
          <w:caps/>
          <w:color w:val="00594E"/>
          <w:sz w:val="24"/>
        </w:rPr>
      </w:pPr>
      <w:r w:rsidRPr="00BC091B">
        <w:rPr>
          <w:rFonts w:ascii="Calibri" w:eastAsia="Calibri" w:hAnsi="Calibri" w:cs="Calibri"/>
          <w:b/>
          <w:caps/>
          <w:color w:val="00594E"/>
          <w:sz w:val="24"/>
        </w:rPr>
        <w:t>Operative provisions</w:t>
      </w:r>
    </w:p>
    <w:p w:rsidR="00BC091B" w:rsidRPr="00BC091B" w:rsidRDefault="00BC091B" w:rsidP="00BC091B">
      <w:pPr>
        <w:spacing w:before="100" w:beforeAutospacing="1" w:after="100" w:afterAutospacing="1" w:line="240" w:lineRule="auto"/>
        <w:jc w:val="both"/>
        <w:rPr>
          <w:rFonts w:asciiTheme="minorHAnsi" w:eastAsia="Calibri" w:hAnsiTheme="minorHAnsi" w:cs="Calibri"/>
          <w:color w:val="1C1C1E"/>
          <w:sz w:val="21"/>
        </w:rPr>
      </w:pPr>
      <w:r w:rsidRPr="00BC091B">
        <w:rPr>
          <w:rFonts w:asciiTheme="minorHAnsi" w:eastAsia="Calibri" w:hAnsiTheme="minorHAnsi" w:cs="Calibri"/>
          <w:color w:val="1C1C1E"/>
          <w:sz w:val="21"/>
        </w:rPr>
        <w:t>This Marketplace Vendor / Tailor Agreement is made on the Effective Date stated on the cover</w:t>
      </w:r>
      <w:r>
        <w:rPr>
          <w:rFonts w:asciiTheme="minorHAnsi" w:eastAsia="Calibri" w:hAnsiTheme="minorHAnsi" w:cs="Calibri"/>
          <w:color w:val="1C1C1E"/>
          <w:sz w:val="21"/>
        </w:rPr>
        <w:t xml:space="preserve"> page</w:t>
      </w:r>
      <w:r w:rsidRPr="00BC091B">
        <w:rPr>
          <w:rFonts w:asciiTheme="minorHAnsi" w:eastAsia="Calibri" w:hAnsiTheme="minorHAnsi" w:cs="Calibri"/>
          <w:color w:val="1C1C1E"/>
          <w:sz w:val="21"/>
        </w:rPr>
        <w:t xml:space="preserve">, between </w:t>
      </w:r>
      <w:r w:rsidRPr="00BC091B">
        <w:rPr>
          <w:rFonts w:asciiTheme="minorHAnsi" w:eastAsia="Calibri" w:hAnsiTheme="minorHAnsi" w:cs="Calibri"/>
          <w:color w:val="215868" w:themeColor="accent5" w:themeShade="80"/>
          <w:sz w:val="24"/>
          <w:szCs w:val="24"/>
        </w:rPr>
        <w:t xml:space="preserve">Khayati </w:t>
      </w:r>
      <w:r w:rsidRPr="00BC091B">
        <w:rPr>
          <w:b/>
          <w:color w:val="215868" w:themeColor="accent5" w:themeShade="80"/>
          <w:sz w:val="24"/>
          <w:szCs w:val="24"/>
        </w:rPr>
        <w:t>| خيّاطي</w:t>
      </w:r>
      <w:r w:rsidRPr="00BC091B">
        <w:rPr>
          <w:rFonts w:asciiTheme="minorHAnsi" w:eastAsia="Calibri" w:hAnsiTheme="minorHAnsi" w:cs="Calibri"/>
          <w:color w:val="215868" w:themeColor="accent5" w:themeShade="80"/>
          <w:sz w:val="21"/>
        </w:rPr>
        <w:t xml:space="preserve"> </w:t>
      </w:r>
      <w:r>
        <w:rPr>
          <w:rFonts w:asciiTheme="minorHAnsi" w:eastAsia="Calibri" w:hAnsiTheme="minorHAnsi" w:cs="Calibri"/>
          <w:color w:val="1C1C1E"/>
          <w:sz w:val="21"/>
        </w:rPr>
        <w:t xml:space="preserve">and the Vendor named. </w:t>
      </w:r>
      <w:r w:rsidRPr="00BC091B">
        <w:rPr>
          <w:rFonts w:asciiTheme="minorHAnsi" w:eastAsia="Calibri" w:hAnsiTheme="minorHAnsi" w:cs="Calibri"/>
          <w:color w:val="215868" w:themeColor="accent5" w:themeShade="80"/>
          <w:sz w:val="24"/>
          <w:szCs w:val="24"/>
        </w:rPr>
        <w:t xml:space="preserve">Khayati </w:t>
      </w:r>
      <w:r w:rsidRPr="00BC091B">
        <w:rPr>
          <w:b/>
          <w:color w:val="215868" w:themeColor="accent5" w:themeShade="80"/>
          <w:sz w:val="24"/>
          <w:szCs w:val="24"/>
        </w:rPr>
        <w:t>| خيّاطي</w:t>
      </w:r>
      <w:r w:rsidRPr="00BC091B">
        <w:rPr>
          <w:rFonts w:asciiTheme="minorHAnsi" w:eastAsia="Calibri" w:hAnsiTheme="minorHAnsi" w:cs="Calibri"/>
          <w:color w:val="1C1C1E"/>
          <w:sz w:val="21"/>
        </w:rPr>
        <w:t xml:space="preserve"> operates an online marketplace platform connecting customers with participating tailors, vendors and businesses.</w:t>
      </w:r>
    </w:p>
    <w:p w:rsidR="00BC091B" w:rsidRPr="000A0C74" w:rsidRDefault="00BC091B" w:rsidP="00BC091B">
      <w:pPr>
        <w:spacing w:before="100" w:beforeAutospacing="1" w:after="100" w:afterAutospacing="1" w:line="240" w:lineRule="auto"/>
        <w:jc w:val="both"/>
        <w:rPr>
          <w:rFonts w:ascii="Times New Roman" w:eastAsia="Times New Roman" w:hAnsi="Times New Roman" w:cs="Times New Roman"/>
          <w:szCs w:val="24"/>
        </w:rPr>
      </w:pPr>
      <w:r w:rsidRPr="00BC091B">
        <w:rPr>
          <w:rFonts w:asciiTheme="minorHAnsi" w:eastAsia="Calibri" w:hAnsiTheme="minorHAnsi" w:cs="Calibri"/>
          <w:color w:val="1C1C1E"/>
          <w:sz w:val="21"/>
        </w:rPr>
        <w:t>The Vendor agrees to offer its tailoring, clothing, customization and related products/services through the Khayati Platform and to fulfil accepted customer orders in accordance with the agreed specifications</w:t>
      </w:r>
      <w:r w:rsidRPr="000A0C74">
        <w:rPr>
          <w:rFonts w:ascii="Times New Roman" w:eastAsia="Times New Roman" w:hAnsi="Times New Roman" w:cs="Times New Roman"/>
          <w:szCs w:val="24"/>
        </w:rPr>
        <w:t>.</w:t>
      </w:r>
    </w:p>
    <w:p w:rsidR="000D716F" w:rsidRPr="000D716F" w:rsidRDefault="000D716F" w:rsidP="000D716F">
      <w:pPr>
        <w:rPr>
          <w:rFonts w:ascii="Calibri" w:eastAsia="Calibri" w:hAnsi="Calibri" w:cs="Calibri"/>
          <w:b/>
          <w:caps/>
          <w:color w:val="00594E"/>
          <w:sz w:val="24"/>
        </w:rPr>
      </w:pPr>
      <w:r w:rsidRPr="000D716F">
        <w:rPr>
          <w:rFonts w:ascii="Calibri" w:eastAsia="Calibri" w:hAnsi="Calibri" w:cs="Calibri"/>
          <w:b/>
          <w:caps/>
          <w:color w:val="00594E"/>
          <w:sz w:val="24"/>
        </w:rPr>
        <w:t>VENDOR RESPONSIBILITIES</w:t>
      </w:r>
    </w:p>
    <w:p w:rsidR="000D716F" w:rsidRPr="000D716F" w:rsidRDefault="000D716F" w:rsidP="000D716F">
      <w:pPr>
        <w:spacing w:before="100" w:beforeAutospacing="1" w:after="100" w:afterAutospacing="1" w:line="240" w:lineRule="auto"/>
        <w:jc w:val="both"/>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The Vendor agrees to:</w:t>
      </w:r>
    </w:p>
    <w:p w:rsidR="000D716F" w:rsidRPr="000D716F" w:rsidRDefault="000D716F" w:rsidP="000D716F">
      <w:pPr>
        <w:numPr>
          <w:ilvl w:val="0"/>
          <w:numId w:val="10"/>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Provide accurate business, product/service, pricing and contact information.</w:t>
      </w:r>
    </w:p>
    <w:p w:rsidR="000D716F" w:rsidRPr="000D716F" w:rsidRDefault="000D716F" w:rsidP="000D716F">
      <w:pPr>
        <w:numPr>
          <w:ilvl w:val="0"/>
          <w:numId w:val="10"/>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Keep product/service availability and prices up to date.</w:t>
      </w:r>
    </w:p>
    <w:p w:rsidR="000D716F" w:rsidRPr="000D716F" w:rsidRDefault="000D716F" w:rsidP="000D716F">
      <w:pPr>
        <w:numPr>
          <w:ilvl w:val="0"/>
          <w:numId w:val="10"/>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Fulfil accepted orders according to the customer's approved specifications.</w:t>
      </w:r>
    </w:p>
    <w:p w:rsidR="000D716F" w:rsidRPr="000D716F" w:rsidRDefault="000D716F" w:rsidP="000D716F">
      <w:pPr>
        <w:numPr>
          <w:ilvl w:val="0"/>
          <w:numId w:val="10"/>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Maintain appropriate quality and workmanship standards.</w:t>
      </w:r>
    </w:p>
    <w:p w:rsidR="000D716F" w:rsidRPr="000D716F" w:rsidRDefault="000D716F" w:rsidP="000D716F">
      <w:pPr>
        <w:numPr>
          <w:ilvl w:val="0"/>
          <w:numId w:val="10"/>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Complete orders within the agreed timeframe.</w:t>
      </w:r>
    </w:p>
    <w:p w:rsidR="000D716F" w:rsidRPr="000D716F" w:rsidRDefault="000D716F" w:rsidP="000D716F">
      <w:pPr>
        <w:numPr>
          <w:ilvl w:val="0"/>
          <w:numId w:val="10"/>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Inform Khayati promptly of any significant delay or issue.</w:t>
      </w:r>
    </w:p>
    <w:p w:rsidR="000D716F" w:rsidRPr="000D716F" w:rsidRDefault="000D716F" w:rsidP="000D716F">
      <w:pPr>
        <w:numPr>
          <w:ilvl w:val="0"/>
          <w:numId w:val="10"/>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Cooperate with Khayati in handling customer complaints and order issues.</w:t>
      </w:r>
    </w:p>
    <w:p w:rsidR="000D716F" w:rsidRPr="000D716F" w:rsidRDefault="000D716F" w:rsidP="000D716F">
      <w:pPr>
        <w:numPr>
          <w:ilvl w:val="0"/>
          <w:numId w:val="10"/>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Comply with applicable UAE laws, regulations and licensing requirements.</w:t>
      </w:r>
    </w:p>
    <w:p w:rsidR="000D716F" w:rsidRPr="000D716F" w:rsidRDefault="000D716F" w:rsidP="000D716F">
      <w:pPr>
        <w:numPr>
          <w:ilvl w:val="0"/>
          <w:numId w:val="10"/>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Not offer illegal, counterfeit, misleading or prohibited products/services.</w:t>
      </w:r>
    </w:p>
    <w:p w:rsidR="000D716F" w:rsidRPr="000D716F" w:rsidRDefault="000D716F" w:rsidP="000D716F">
      <w:p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The Vendor is responsible for the products and services supplied to customers through the Platform.</w:t>
      </w:r>
    </w:p>
    <w:p w:rsidR="000D716F" w:rsidRPr="000D716F" w:rsidRDefault="000D716F" w:rsidP="000D716F">
      <w:pPr>
        <w:rPr>
          <w:rFonts w:ascii="Calibri" w:eastAsia="Calibri" w:hAnsi="Calibri" w:cs="Calibri"/>
          <w:b/>
          <w:caps/>
          <w:color w:val="00594E"/>
          <w:sz w:val="24"/>
        </w:rPr>
      </w:pPr>
      <w:r w:rsidRPr="000D716F">
        <w:rPr>
          <w:rFonts w:ascii="Calibri" w:eastAsia="Calibri" w:hAnsi="Calibri" w:cs="Calibri"/>
          <w:b/>
          <w:caps/>
          <w:color w:val="00594E"/>
          <w:sz w:val="24"/>
        </w:rPr>
        <w:t>VENDOR LISTING &amp; MARKETING</w:t>
      </w:r>
    </w:p>
    <w:p w:rsidR="000D716F" w:rsidRPr="000D716F" w:rsidRDefault="000D716F" w:rsidP="000D716F">
      <w:p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The Vendor authorizes Khayati to display and promote the Vendor's:</w:t>
      </w:r>
    </w:p>
    <w:p w:rsidR="000D716F" w:rsidRPr="000D716F" w:rsidRDefault="000D716F" w:rsidP="000D716F">
      <w:pPr>
        <w:numPr>
          <w:ilvl w:val="0"/>
          <w:numId w:val="11"/>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Business/shop name and logo;</w:t>
      </w:r>
    </w:p>
    <w:p w:rsidR="000D716F" w:rsidRPr="000D716F" w:rsidRDefault="000D716F" w:rsidP="000D716F">
      <w:pPr>
        <w:numPr>
          <w:ilvl w:val="0"/>
          <w:numId w:val="11"/>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 xml:space="preserve">Products and services; </w:t>
      </w:r>
      <w:r w:rsidR="00681C4C" w:rsidRPr="000D716F">
        <w:rPr>
          <w:rFonts w:asciiTheme="minorHAnsi" w:eastAsia="Times New Roman" w:hAnsiTheme="minorHAnsi" w:cs="Times New Roman"/>
          <w:sz w:val="21"/>
          <w:szCs w:val="21"/>
        </w:rPr>
        <w:t>Photographs; Prices</w:t>
      </w:r>
      <w:r w:rsidRPr="000D716F">
        <w:rPr>
          <w:rFonts w:asciiTheme="minorHAnsi" w:eastAsia="Times New Roman" w:hAnsiTheme="minorHAnsi" w:cs="Times New Roman"/>
          <w:sz w:val="21"/>
          <w:szCs w:val="21"/>
        </w:rPr>
        <w:t>;</w:t>
      </w:r>
    </w:p>
    <w:p w:rsidR="000D716F" w:rsidRPr="000D716F" w:rsidRDefault="000D716F" w:rsidP="000D716F">
      <w:pPr>
        <w:numPr>
          <w:ilvl w:val="0"/>
          <w:numId w:val="11"/>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Offers; and</w:t>
      </w:r>
      <w:r>
        <w:rPr>
          <w:rFonts w:asciiTheme="minorHAnsi" w:eastAsia="Times New Roman" w:hAnsiTheme="minorHAnsi" w:cs="Times New Roman"/>
          <w:sz w:val="21"/>
          <w:szCs w:val="21"/>
        </w:rPr>
        <w:t xml:space="preserve"> </w:t>
      </w:r>
      <w:r w:rsidRPr="000D716F">
        <w:rPr>
          <w:rFonts w:asciiTheme="minorHAnsi" w:eastAsia="Times New Roman" w:hAnsiTheme="minorHAnsi" w:cs="Times New Roman"/>
          <w:sz w:val="21"/>
          <w:szCs w:val="21"/>
        </w:rPr>
        <w:t>Other information provided by the Vendor.</w:t>
      </w:r>
    </w:p>
    <w:p w:rsidR="000D716F" w:rsidRPr="000D716F" w:rsidRDefault="000D716F" w:rsidP="000D716F">
      <w:p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The Vendor confirms that it has the right to provide such information and materials to Khayati.</w:t>
      </w:r>
    </w:p>
    <w:p w:rsidR="000D716F" w:rsidRPr="000D716F" w:rsidRDefault="000D716F" w:rsidP="000D716F">
      <w:pPr>
        <w:rPr>
          <w:rFonts w:ascii="Calibri" w:eastAsia="Calibri" w:hAnsi="Calibri" w:cs="Calibri"/>
          <w:b/>
          <w:caps/>
          <w:color w:val="00594E"/>
          <w:sz w:val="24"/>
        </w:rPr>
      </w:pPr>
      <w:r w:rsidRPr="000D716F">
        <w:rPr>
          <w:rFonts w:ascii="Calibri" w:eastAsia="Calibri" w:hAnsi="Calibri" w:cs="Calibri"/>
          <w:b/>
          <w:caps/>
          <w:color w:val="00594E"/>
          <w:sz w:val="24"/>
        </w:rPr>
        <w:lastRenderedPageBreak/>
        <w:t>ORDERS &amp; CUSTOMER SERVICE</w:t>
      </w:r>
    </w:p>
    <w:p w:rsidR="000D716F" w:rsidRPr="000D716F" w:rsidRDefault="000D716F" w:rsidP="000D716F">
      <w:p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 xml:space="preserve">The Vendor shall process orders received through </w:t>
      </w:r>
      <w:r w:rsidR="00495C7D" w:rsidRPr="00BC091B">
        <w:rPr>
          <w:rFonts w:asciiTheme="minorHAnsi" w:eastAsia="Calibri" w:hAnsiTheme="minorHAnsi" w:cs="Calibri"/>
          <w:color w:val="215868" w:themeColor="accent5" w:themeShade="80"/>
          <w:sz w:val="24"/>
          <w:szCs w:val="24"/>
        </w:rPr>
        <w:t xml:space="preserve">Khayati </w:t>
      </w:r>
      <w:r w:rsidR="00495C7D" w:rsidRPr="00BC091B">
        <w:rPr>
          <w:b/>
          <w:color w:val="215868" w:themeColor="accent5" w:themeShade="80"/>
          <w:sz w:val="24"/>
          <w:szCs w:val="24"/>
        </w:rPr>
        <w:t>| خيّاطي</w:t>
      </w:r>
      <w:r w:rsidRPr="000D716F">
        <w:rPr>
          <w:rFonts w:asciiTheme="minorHAnsi" w:eastAsia="Times New Roman" w:hAnsiTheme="minorHAnsi" w:cs="Times New Roman"/>
          <w:sz w:val="21"/>
          <w:szCs w:val="21"/>
        </w:rPr>
        <w:t xml:space="preserve"> and make reasonable efforts to:</w:t>
      </w:r>
    </w:p>
    <w:p w:rsidR="000D716F" w:rsidRPr="000D716F" w:rsidRDefault="000D716F" w:rsidP="000D716F">
      <w:pPr>
        <w:numPr>
          <w:ilvl w:val="0"/>
          <w:numId w:val="12"/>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Confirm and fulfil accepted orders;</w:t>
      </w:r>
    </w:p>
    <w:p w:rsidR="000D716F" w:rsidRPr="000D716F" w:rsidRDefault="000D716F" w:rsidP="000D716F">
      <w:pPr>
        <w:numPr>
          <w:ilvl w:val="0"/>
          <w:numId w:val="12"/>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Follow approved measurements and specifications;</w:t>
      </w:r>
    </w:p>
    <w:p w:rsidR="000D716F" w:rsidRPr="000D716F" w:rsidRDefault="000D716F" w:rsidP="000D716F">
      <w:pPr>
        <w:numPr>
          <w:ilvl w:val="0"/>
          <w:numId w:val="12"/>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Complete orders on time;</w:t>
      </w:r>
    </w:p>
    <w:p w:rsidR="000D716F" w:rsidRPr="000D716F" w:rsidRDefault="000D716F" w:rsidP="000D716F">
      <w:pPr>
        <w:numPr>
          <w:ilvl w:val="0"/>
          <w:numId w:val="12"/>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Correct issues attributable to the Vendor; and</w:t>
      </w:r>
    </w:p>
    <w:p w:rsidR="000D716F" w:rsidRPr="000D716F" w:rsidRDefault="000D716F" w:rsidP="000D716F">
      <w:pPr>
        <w:numPr>
          <w:ilvl w:val="0"/>
          <w:numId w:val="12"/>
        </w:num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Cooperate with Khayati in resolving customer complaints.</w:t>
      </w:r>
    </w:p>
    <w:p w:rsidR="000D716F" w:rsidRPr="000D716F" w:rsidRDefault="000D716F" w:rsidP="000D716F">
      <w:pPr>
        <w:spacing w:before="100" w:beforeAutospacing="1" w:after="100" w:afterAutospacing="1" w:line="240" w:lineRule="auto"/>
        <w:rPr>
          <w:rFonts w:asciiTheme="minorHAnsi" w:eastAsia="Times New Roman" w:hAnsiTheme="minorHAnsi" w:cs="Times New Roman"/>
          <w:sz w:val="21"/>
          <w:szCs w:val="21"/>
        </w:rPr>
      </w:pPr>
      <w:r w:rsidRPr="000D716F">
        <w:rPr>
          <w:rFonts w:asciiTheme="minorHAnsi" w:eastAsia="Times New Roman" w:hAnsiTheme="minorHAnsi" w:cs="Times New Roman"/>
          <w:sz w:val="21"/>
          <w:szCs w:val="21"/>
        </w:rPr>
        <w:t>For customized or made-to-measure orders, the Vendor shall confirm the customer's requirements before production.</w:t>
      </w:r>
    </w:p>
    <w:p w:rsidR="000D716F" w:rsidRPr="009411A9" w:rsidRDefault="000D716F" w:rsidP="009411A9">
      <w:pPr>
        <w:rPr>
          <w:rFonts w:ascii="Calibri" w:eastAsia="Calibri" w:hAnsi="Calibri" w:cs="Calibri"/>
          <w:b/>
          <w:caps/>
          <w:color w:val="00594E"/>
          <w:sz w:val="24"/>
        </w:rPr>
      </w:pPr>
      <w:r w:rsidRPr="009411A9">
        <w:rPr>
          <w:rFonts w:ascii="Calibri" w:eastAsia="Calibri" w:hAnsi="Calibri" w:cs="Calibri"/>
          <w:b/>
          <w:caps/>
          <w:color w:val="00594E"/>
          <w:sz w:val="24"/>
        </w:rPr>
        <w:t>PLATFORM FEE &amp; COMMISSION</w:t>
      </w:r>
    </w:p>
    <w:p w:rsidR="000D716F" w:rsidRPr="009411A9" w:rsidRDefault="00495C7D" w:rsidP="000D716F">
      <w:pPr>
        <w:spacing w:before="100" w:beforeAutospacing="1" w:after="100" w:afterAutospacing="1" w:line="240" w:lineRule="auto"/>
        <w:rPr>
          <w:rFonts w:asciiTheme="minorHAnsi" w:eastAsia="Times New Roman" w:hAnsiTheme="minorHAnsi" w:cs="Times New Roman"/>
          <w:sz w:val="21"/>
          <w:szCs w:val="21"/>
        </w:rPr>
      </w:pPr>
      <w:r w:rsidRPr="00BC091B">
        <w:rPr>
          <w:rFonts w:asciiTheme="minorHAnsi" w:eastAsia="Calibri" w:hAnsiTheme="minorHAnsi" w:cs="Calibri"/>
          <w:color w:val="215868" w:themeColor="accent5" w:themeShade="80"/>
          <w:sz w:val="24"/>
          <w:szCs w:val="24"/>
        </w:rPr>
        <w:t xml:space="preserve">Khayati </w:t>
      </w:r>
      <w:r w:rsidRPr="00BC091B">
        <w:rPr>
          <w:b/>
          <w:color w:val="215868" w:themeColor="accent5" w:themeShade="80"/>
          <w:sz w:val="24"/>
          <w:szCs w:val="24"/>
        </w:rPr>
        <w:t>| خيّاطي</w:t>
      </w:r>
      <w:r w:rsidR="000D716F" w:rsidRPr="009411A9">
        <w:rPr>
          <w:rFonts w:asciiTheme="minorHAnsi" w:eastAsia="Times New Roman" w:hAnsiTheme="minorHAnsi" w:cs="Times New Roman"/>
          <w:sz w:val="21"/>
          <w:szCs w:val="21"/>
        </w:rPr>
        <w:t xml:space="preserve"> will provide the Vendor with </w:t>
      </w:r>
      <w:r w:rsidR="000D716F" w:rsidRPr="009411A9">
        <w:rPr>
          <w:rFonts w:asciiTheme="minorHAnsi" w:eastAsia="Times New Roman" w:hAnsiTheme="minorHAnsi" w:cs="Times New Roman"/>
          <w:b/>
          <w:bCs/>
          <w:sz w:val="21"/>
          <w:szCs w:val="21"/>
        </w:rPr>
        <w:t>free platform services for the first three (3) months</w:t>
      </w:r>
      <w:r w:rsidR="000D716F" w:rsidRPr="009411A9">
        <w:rPr>
          <w:rFonts w:asciiTheme="minorHAnsi" w:eastAsia="Times New Roman" w:hAnsiTheme="minorHAnsi" w:cs="Times New Roman"/>
          <w:sz w:val="21"/>
          <w:szCs w:val="21"/>
        </w:rPr>
        <w:t xml:space="preserve"> from the Vendor's activation date.</w:t>
      </w:r>
    </w:p>
    <w:p w:rsidR="000D716F" w:rsidRPr="009411A9" w:rsidRDefault="000D716F" w:rsidP="00681C4C">
      <w:pPr>
        <w:spacing w:before="100" w:beforeAutospacing="1" w:after="100" w:afterAutospacing="1" w:line="240" w:lineRule="auto"/>
        <w:jc w:val="both"/>
        <w:rPr>
          <w:rFonts w:asciiTheme="minorHAnsi" w:eastAsia="Times New Roman" w:hAnsiTheme="minorHAnsi" w:cs="Times New Roman"/>
          <w:sz w:val="21"/>
          <w:szCs w:val="21"/>
        </w:rPr>
      </w:pPr>
      <w:r w:rsidRPr="009411A9">
        <w:rPr>
          <w:rFonts w:asciiTheme="minorHAnsi" w:eastAsia="Times New Roman" w:hAnsiTheme="minorHAnsi" w:cs="Times New Roman"/>
          <w:sz w:val="21"/>
          <w:szCs w:val="21"/>
        </w:rPr>
        <w:t>During this initial period, no Khayati platform commission/service fee will be charged unless otherwise agreed in writing.</w:t>
      </w:r>
      <w:r w:rsidR="009411A9">
        <w:rPr>
          <w:rFonts w:asciiTheme="minorHAnsi" w:eastAsia="Times New Roman" w:hAnsiTheme="minorHAnsi" w:cs="Times New Roman"/>
          <w:sz w:val="21"/>
          <w:szCs w:val="21"/>
        </w:rPr>
        <w:t xml:space="preserve"> </w:t>
      </w:r>
      <w:r w:rsidRPr="009411A9">
        <w:rPr>
          <w:rFonts w:asciiTheme="minorHAnsi" w:eastAsia="Times New Roman" w:hAnsiTheme="minorHAnsi" w:cs="Times New Roman"/>
          <w:sz w:val="21"/>
          <w:szCs w:val="21"/>
        </w:rPr>
        <w:t>After the free period, any applicable commission or platform fee will be communicated to the Vendor in advance and agreed before becoming applicable.</w:t>
      </w:r>
    </w:p>
    <w:p w:rsidR="000D716F" w:rsidRPr="009411A9" w:rsidRDefault="000D716F" w:rsidP="009411A9">
      <w:pPr>
        <w:rPr>
          <w:rFonts w:ascii="Calibri" w:eastAsia="Calibri" w:hAnsi="Calibri" w:cs="Calibri"/>
          <w:b/>
          <w:caps/>
          <w:color w:val="00594E"/>
          <w:sz w:val="24"/>
        </w:rPr>
      </w:pPr>
      <w:r w:rsidRPr="009411A9">
        <w:rPr>
          <w:rFonts w:ascii="Calibri" w:eastAsia="Calibri" w:hAnsi="Calibri" w:cs="Calibri"/>
          <w:b/>
          <w:caps/>
          <w:color w:val="00594E"/>
          <w:sz w:val="24"/>
        </w:rPr>
        <w:t>PAYMENTS &amp; PAYOUTS</w:t>
      </w:r>
    </w:p>
    <w:p w:rsidR="000D716F" w:rsidRPr="009411A9" w:rsidRDefault="000D716F" w:rsidP="00681C4C">
      <w:pPr>
        <w:spacing w:before="100" w:beforeAutospacing="1" w:after="100" w:afterAutospacing="1" w:line="240" w:lineRule="auto"/>
        <w:jc w:val="both"/>
        <w:rPr>
          <w:rFonts w:asciiTheme="minorHAnsi" w:eastAsia="Times New Roman" w:hAnsiTheme="minorHAnsi" w:cs="Times New Roman"/>
          <w:sz w:val="21"/>
          <w:szCs w:val="21"/>
        </w:rPr>
      </w:pPr>
      <w:r w:rsidRPr="009411A9">
        <w:rPr>
          <w:rFonts w:asciiTheme="minorHAnsi" w:eastAsia="Times New Roman" w:hAnsiTheme="minorHAnsi" w:cs="Times New Roman"/>
          <w:sz w:val="21"/>
          <w:szCs w:val="21"/>
        </w:rPr>
        <w:t xml:space="preserve">Customer payments may be processed through payment methods integrated with the </w:t>
      </w:r>
      <w:r w:rsidR="00495C7D" w:rsidRPr="00BC091B">
        <w:rPr>
          <w:rFonts w:asciiTheme="minorHAnsi" w:eastAsia="Calibri" w:hAnsiTheme="minorHAnsi" w:cs="Calibri"/>
          <w:color w:val="215868" w:themeColor="accent5" w:themeShade="80"/>
          <w:sz w:val="24"/>
          <w:szCs w:val="24"/>
        </w:rPr>
        <w:t xml:space="preserve">Khayati </w:t>
      </w:r>
      <w:r w:rsidR="00495C7D" w:rsidRPr="00BC091B">
        <w:rPr>
          <w:b/>
          <w:color w:val="215868" w:themeColor="accent5" w:themeShade="80"/>
          <w:sz w:val="24"/>
          <w:szCs w:val="24"/>
        </w:rPr>
        <w:t>| خيّاطي</w:t>
      </w:r>
      <w:r w:rsidRPr="009411A9">
        <w:rPr>
          <w:rFonts w:asciiTheme="minorHAnsi" w:eastAsia="Times New Roman" w:hAnsiTheme="minorHAnsi" w:cs="Times New Roman"/>
          <w:sz w:val="21"/>
          <w:szCs w:val="21"/>
        </w:rPr>
        <w:t xml:space="preserve"> Platform.</w:t>
      </w:r>
      <w:r w:rsidR="009411A9" w:rsidRPr="009411A9">
        <w:rPr>
          <w:rFonts w:asciiTheme="minorHAnsi" w:eastAsia="Times New Roman" w:hAnsiTheme="minorHAnsi" w:cs="Times New Roman"/>
          <w:sz w:val="21"/>
          <w:szCs w:val="21"/>
        </w:rPr>
        <w:t xml:space="preserve"> </w:t>
      </w:r>
      <w:r w:rsidRPr="009411A9">
        <w:rPr>
          <w:rFonts w:asciiTheme="minorHAnsi" w:eastAsia="Times New Roman" w:hAnsiTheme="minorHAnsi" w:cs="Times New Roman"/>
          <w:sz w:val="21"/>
          <w:szCs w:val="21"/>
        </w:rPr>
        <w:t>Vendor payouts will be processed according to the applicable Khayati and payment-provider procedures, subject to successful order completion, refunds, cancellations, disputes, chargebacks and applicable fees.</w:t>
      </w:r>
    </w:p>
    <w:p w:rsidR="000D716F" w:rsidRPr="009411A9" w:rsidRDefault="00495C7D" w:rsidP="00681C4C">
      <w:pPr>
        <w:spacing w:before="100" w:beforeAutospacing="1" w:after="100" w:afterAutospacing="1" w:line="240" w:lineRule="auto"/>
        <w:jc w:val="both"/>
        <w:rPr>
          <w:rFonts w:asciiTheme="minorHAnsi" w:eastAsia="Times New Roman" w:hAnsiTheme="minorHAnsi" w:cs="Times New Roman"/>
          <w:sz w:val="21"/>
          <w:szCs w:val="21"/>
        </w:rPr>
      </w:pPr>
      <w:r w:rsidRPr="00BC091B">
        <w:rPr>
          <w:rFonts w:asciiTheme="minorHAnsi" w:eastAsia="Calibri" w:hAnsiTheme="minorHAnsi" w:cs="Calibri"/>
          <w:color w:val="215868" w:themeColor="accent5" w:themeShade="80"/>
          <w:sz w:val="24"/>
          <w:szCs w:val="24"/>
        </w:rPr>
        <w:t xml:space="preserve">Khayati </w:t>
      </w:r>
      <w:r w:rsidRPr="00BC091B">
        <w:rPr>
          <w:b/>
          <w:color w:val="215868" w:themeColor="accent5" w:themeShade="80"/>
          <w:sz w:val="24"/>
          <w:szCs w:val="24"/>
        </w:rPr>
        <w:t>| خيّاطي</w:t>
      </w:r>
      <w:r w:rsidR="000D716F" w:rsidRPr="009411A9">
        <w:rPr>
          <w:rFonts w:asciiTheme="minorHAnsi" w:eastAsia="Times New Roman" w:hAnsiTheme="minorHAnsi" w:cs="Times New Roman"/>
          <w:sz w:val="21"/>
          <w:szCs w:val="21"/>
        </w:rPr>
        <w:t xml:space="preserve"> may temporarily hold or adjust a payout where reasonably required due to a customer dispute, refund, chargeback, unresolved order issue, suspected fraudulent activity, breach of this Agreement, or payment-provider/legal requirement.</w:t>
      </w:r>
    </w:p>
    <w:p w:rsidR="000D716F" w:rsidRPr="00E05F87" w:rsidRDefault="000D716F" w:rsidP="00E05F87">
      <w:pPr>
        <w:rPr>
          <w:rFonts w:ascii="Calibri" w:eastAsia="Calibri" w:hAnsi="Calibri" w:cs="Calibri"/>
          <w:b/>
          <w:caps/>
          <w:color w:val="00594E"/>
          <w:sz w:val="24"/>
        </w:rPr>
      </w:pPr>
      <w:r w:rsidRPr="00E05F87">
        <w:rPr>
          <w:rFonts w:ascii="Calibri" w:eastAsia="Calibri" w:hAnsi="Calibri" w:cs="Calibri"/>
          <w:b/>
          <w:caps/>
          <w:color w:val="00594E"/>
          <w:sz w:val="24"/>
        </w:rPr>
        <w:t>RETURNS, REFUNDS &amp; ALTERATIONS</w:t>
      </w:r>
    </w:p>
    <w:p w:rsidR="000D716F" w:rsidRPr="00E05F87" w:rsidRDefault="000D716F" w:rsidP="00681C4C">
      <w:pPr>
        <w:spacing w:before="100" w:beforeAutospacing="1" w:after="100" w:afterAutospacing="1" w:line="240" w:lineRule="auto"/>
        <w:jc w:val="both"/>
        <w:rPr>
          <w:rFonts w:asciiTheme="minorHAnsi" w:eastAsia="Times New Roman" w:hAnsiTheme="minorHAnsi" w:cs="Times New Roman"/>
          <w:sz w:val="21"/>
          <w:szCs w:val="21"/>
        </w:rPr>
      </w:pPr>
      <w:r w:rsidRPr="00E05F87">
        <w:rPr>
          <w:rFonts w:asciiTheme="minorHAnsi" w:eastAsia="Times New Roman" w:hAnsiTheme="minorHAnsi" w:cs="Times New Roman"/>
          <w:sz w:val="21"/>
          <w:szCs w:val="21"/>
        </w:rPr>
        <w:t xml:space="preserve">The Vendor agrees to comply with </w:t>
      </w:r>
      <w:r w:rsidR="00495C7D" w:rsidRPr="00BC091B">
        <w:rPr>
          <w:rFonts w:asciiTheme="minorHAnsi" w:eastAsia="Calibri" w:hAnsiTheme="minorHAnsi" w:cs="Calibri"/>
          <w:color w:val="215868" w:themeColor="accent5" w:themeShade="80"/>
          <w:sz w:val="24"/>
          <w:szCs w:val="24"/>
        </w:rPr>
        <w:t xml:space="preserve">Khayati </w:t>
      </w:r>
      <w:r w:rsidR="00495C7D" w:rsidRPr="00BC091B">
        <w:rPr>
          <w:b/>
          <w:color w:val="215868" w:themeColor="accent5" w:themeShade="80"/>
          <w:sz w:val="24"/>
          <w:szCs w:val="24"/>
        </w:rPr>
        <w:t>| خيّاطي</w:t>
      </w:r>
      <w:r w:rsidRPr="00E05F87">
        <w:rPr>
          <w:rFonts w:asciiTheme="minorHAnsi" w:eastAsia="Times New Roman" w:hAnsiTheme="minorHAnsi" w:cs="Times New Roman"/>
          <w:sz w:val="21"/>
          <w:szCs w:val="21"/>
        </w:rPr>
        <w:t xml:space="preserve"> applicable </w:t>
      </w:r>
      <w:r w:rsidRPr="00E05F87">
        <w:rPr>
          <w:rFonts w:asciiTheme="minorHAnsi" w:eastAsia="Times New Roman" w:hAnsiTheme="minorHAnsi" w:cs="Times New Roman"/>
          <w:b/>
          <w:bCs/>
          <w:sz w:val="21"/>
          <w:szCs w:val="21"/>
        </w:rPr>
        <w:t>Return, Refund and Cancellation Policy</w:t>
      </w:r>
      <w:r w:rsidRPr="00E05F87">
        <w:rPr>
          <w:rFonts w:asciiTheme="minorHAnsi" w:eastAsia="Times New Roman" w:hAnsiTheme="minorHAnsi" w:cs="Times New Roman"/>
          <w:sz w:val="21"/>
          <w:szCs w:val="21"/>
        </w:rPr>
        <w:t>.</w:t>
      </w:r>
      <w:r w:rsidR="00E05F87">
        <w:rPr>
          <w:rFonts w:asciiTheme="minorHAnsi" w:eastAsia="Times New Roman" w:hAnsiTheme="minorHAnsi" w:cs="Times New Roman"/>
          <w:sz w:val="21"/>
          <w:szCs w:val="21"/>
        </w:rPr>
        <w:t xml:space="preserve"> </w:t>
      </w:r>
      <w:r w:rsidRPr="00E05F87">
        <w:rPr>
          <w:rFonts w:asciiTheme="minorHAnsi" w:eastAsia="Times New Roman" w:hAnsiTheme="minorHAnsi" w:cs="Times New Roman"/>
          <w:sz w:val="21"/>
          <w:szCs w:val="21"/>
        </w:rPr>
        <w:t>Where a product/service issue is attributable to the Vendor, including defective workmanship, incorrect specifications or failure to fulfil the agreed order, the Vendor shall cooperate in providing an appropriate solution, which may include correction, alteration, replacement or refund.</w:t>
      </w:r>
    </w:p>
    <w:p w:rsidR="000D716F" w:rsidRPr="00E05F87" w:rsidRDefault="000D716F" w:rsidP="000D716F">
      <w:pPr>
        <w:spacing w:before="100" w:beforeAutospacing="1" w:after="100" w:afterAutospacing="1" w:line="240" w:lineRule="auto"/>
        <w:rPr>
          <w:rFonts w:asciiTheme="minorHAnsi" w:eastAsia="Times New Roman" w:hAnsiTheme="minorHAnsi" w:cs="Times New Roman"/>
          <w:sz w:val="21"/>
          <w:szCs w:val="21"/>
        </w:rPr>
      </w:pPr>
      <w:r w:rsidRPr="00E05F87">
        <w:rPr>
          <w:rFonts w:asciiTheme="minorHAnsi" w:eastAsia="Times New Roman" w:hAnsiTheme="minorHAnsi" w:cs="Times New Roman"/>
          <w:sz w:val="21"/>
          <w:szCs w:val="21"/>
        </w:rPr>
        <w:t>For customized or made-to-measure products, applicable return and cancellation conditions shall be communicated to the customer before order confirmation.</w:t>
      </w:r>
    </w:p>
    <w:p w:rsidR="000D716F" w:rsidRPr="00681C4C" w:rsidRDefault="000D716F" w:rsidP="00681C4C">
      <w:pPr>
        <w:rPr>
          <w:rFonts w:ascii="Calibri" w:eastAsia="Calibri" w:hAnsi="Calibri" w:cs="Calibri"/>
          <w:b/>
          <w:caps/>
          <w:color w:val="00594E"/>
          <w:sz w:val="24"/>
        </w:rPr>
      </w:pPr>
      <w:r w:rsidRPr="00681C4C">
        <w:rPr>
          <w:rFonts w:ascii="Calibri" w:eastAsia="Calibri" w:hAnsi="Calibri" w:cs="Calibri"/>
          <w:b/>
          <w:caps/>
          <w:color w:val="00594E"/>
          <w:sz w:val="24"/>
        </w:rPr>
        <w:t>CUSTOMER INFORMATION</w:t>
      </w:r>
    </w:p>
    <w:p w:rsidR="000D716F" w:rsidRPr="00681C4C" w:rsidRDefault="000D716F" w:rsidP="00681C4C">
      <w:pPr>
        <w:spacing w:before="100" w:beforeAutospacing="1" w:after="100" w:afterAutospacing="1" w:line="240" w:lineRule="auto"/>
        <w:jc w:val="both"/>
        <w:rPr>
          <w:rFonts w:asciiTheme="minorHAnsi" w:eastAsia="Times New Roman" w:hAnsiTheme="minorHAnsi" w:cs="Times New Roman"/>
          <w:sz w:val="21"/>
          <w:szCs w:val="21"/>
        </w:rPr>
      </w:pPr>
      <w:r w:rsidRPr="00681C4C">
        <w:rPr>
          <w:rFonts w:asciiTheme="minorHAnsi" w:eastAsia="Times New Roman" w:hAnsiTheme="minorHAnsi" w:cs="Times New Roman"/>
          <w:sz w:val="21"/>
          <w:szCs w:val="21"/>
        </w:rPr>
        <w:t xml:space="preserve">Customer information obtained through </w:t>
      </w:r>
      <w:r w:rsidR="00495C7D" w:rsidRPr="00BC091B">
        <w:rPr>
          <w:rFonts w:asciiTheme="minorHAnsi" w:eastAsia="Calibri" w:hAnsiTheme="minorHAnsi" w:cs="Calibri"/>
          <w:color w:val="215868" w:themeColor="accent5" w:themeShade="80"/>
          <w:sz w:val="24"/>
          <w:szCs w:val="24"/>
        </w:rPr>
        <w:t xml:space="preserve">Khayati </w:t>
      </w:r>
      <w:r w:rsidR="00495C7D" w:rsidRPr="00BC091B">
        <w:rPr>
          <w:b/>
          <w:color w:val="215868" w:themeColor="accent5" w:themeShade="80"/>
          <w:sz w:val="24"/>
          <w:szCs w:val="24"/>
        </w:rPr>
        <w:t>| خيّاطي</w:t>
      </w:r>
      <w:r w:rsidRPr="00681C4C">
        <w:rPr>
          <w:rFonts w:asciiTheme="minorHAnsi" w:eastAsia="Times New Roman" w:hAnsiTheme="minorHAnsi" w:cs="Times New Roman"/>
          <w:sz w:val="21"/>
          <w:szCs w:val="21"/>
        </w:rPr>
        <w:t xml:space="preserve"> shall only be used for legitimate purposes related to fulfilling the customer's order.</w:t>
      </w:r>
      <w:r w:rsidR="00681C4C" w:rsidRPr="00681C4C">
        <w:rPr>
          <w:rFonts w:asciiTheme="minorHAnsi" w:eastAsia="Times New Roman" w:hAnsiTheme="minorHAnsi" w:cs="Times New Roman"/>
          <w:sz w:val="21"/>
          <w:szCs w:val="21"/>
        </w:rPr>
        <w:t xml:space="preserve"> </w:t>
      </w:r>
      <w:r w:rsidRPr="00681C4C">
        <w:rPr>
          <w:rFonts w:asciiTheme="minorHAnsi" w:eastAsia="Times New Roman" w:hAnsiTheme="minorHAnsi" w:cs="Times New Roman"/>
          <w:sz w:val="21"/>
          <w:szCs w:val="21"/>
        </w:rPr>
        <w:t>The Vendor shall not sell, misuse, disclose or share customer information with unauthorized parties and shall take reasonable measures to protect such information.</w:t>
      </w:r>
    </w:p>
    <w:p w:rsidR="000D716F" w:rsidRPr="00681C4C" w:rsidRDefault="000D716F" w:rsidP="000D716F">
      <w:pPr>
        <w:spacing w:before="100" w:beforeAutospacing="1" w:after="100" w:afterAutospacing="1" w:line="240" w:lineRule="auto"/>
        <w:rPr>
          <w:rFonts w:asciiTheme="minorHAnsi" w:eastAsia="Times New Roman" w:hAnsiTheme="minorHAnsi" w:cs="Times New Roman"/>
          <w:sz w:val="21"/>
          <w:szCs w:val="21"/>
        </w:rPr>
      </w:pPr>
      <w:r w:rsidRPr="00681C4C">
        <w:rPr>
          <w:rFonts w:asciiTheme="minorHAnsi" w:eastAsia="Times New Roman" w:hAnsiTheme="minorHAnsi" w:cs="Times New Roman"/>
          <w:sz w:val="21"/>
          <w:szCs w:val="21"/>
        </w:rPr>
        <w:lastRenderedPageBreak/>
        <w:t>The Vendor shall not intentionally bypass Khayati for transactions that originated through the Platform using customer information obtained through Khayati.</w:t>
      </w:r>
    </w:p>
    <w:p w:rsidR="000D716F" w:rsidRPr="00681C4C" w:rsidRDefault="000D716F" w:rsidP="00681C4C">
      <w:pPr>
        <w:rPr>
          <w:rFonts w:ascii="Calibri" w:eastAsia="Calibri" w:hAnsi="Calibri" w:cs="Calibri"/>
          <w:b/>
          <w:caps/>
          <w:color w:val="00594E"/>
          <w:sz w:val="24"/>
        </w:rPr>
      </w:pPr>
      <w:r w:rsidRPr="00681C4C">
        <w:rPr>
          <w:rFonts w:ascii="Calibri" w:eastAsia="Calibri" w:hAnsi="Calibri" w:cs="Calibri"/>
          <w:b/>
          <w:caps/>
          <w:color w:val="00594E"/>
          <w:sz w:val="24"/>
        </w:rPr>
        <w:t>COMPLIANCE &amp; VENDOR DOCUMENTS</w:t>
      </w:r>
    </w:p>
    <w:p w:rsidR="00681C4C" w:rsidRDefault="000D716F" w:rsidP="00681C4C">
      <w:pPr>
        <w:spacing w:before="100" w:beforeAutospacing="1" w:after="100" w:afterAutospacing="1" w:line="240" w:lineRule="auto"/>
        <w:jc w:val="both"/>
        <w:rPr>
          <w:rFonts w:asciiTheme="minorHAnsi" w:eastAsia="Times New Roman" w:hAnsiTheme="minorHAnsi" w:cs="Times New Roman"/>
          <w:sz w:val="21"/>
          <w:szCs w:val="21"/>
        </w:rPr>
      </w:pPr>
      <w:r w:rsidRPr="00681C4C">
        <w:rPr>
          <w:rFonts w:asciiTheme="minorHAnsi" w:eastAsia="Times New Roman" w:hAnsiTheme="minorHAnsi" w:cs="Times New Roman"/>
          <w:sz w:val="21"/>
          <w:szCs w:val="21"/>
        </w:rPr>
        <w:t xml:space="preserve">The Vendor confirms that the information and documents provided to </w:t>
      </w:r>
      <w:r w:rsidR="00495C7D" w:rsidRPr="00BC091B">
        <w:rPr>
          <w:rFonts w:asciiTheme="minorHAnsi" w:eastAsia="Calibri" w:hAnsiTheme="minorHAnsi" w:cs="Calibri"/>
          <w:color w:val="215868" w:themeColor="accent5" w:themeShade="80"/>
          <w:sz w:val="24"/>
          <w:szCs w:val="24"/>
        </w:rPr>
        <w:t xml:space="preserve">Khayati </w:t>
      </w:r>
      <w:r w:rsidR="00495C7D" w:rsidRPr="00BC091B">
        <w:rPr>
          <w:b/>
          <w:color w:val="215868" w:themeColor="accent5" w:themeShade="80"/>
          <w:sz w:val="24"/>
          <w:szCs w:val="24"/>
        </w:rPr>
        <w:t>| خيّاطي</w:t>
      </w:r>
      <w:r w:rsidRPr="00681C4C">
        <w:rPr>
          <w:rFonts w:asciiTheme="minorHAnsi" w:eastAsia="Times New Roman" w:hAnsiTheme="minorHAnsi" w:cs="Times New Roman"/>
          <w:sz w:val="21"/>
          <w:szCs w:val="21"/>
        </w:rPr>
        <w:t xml:space="preserve"> are accurate and valid.</w:t>
      </w:r>
      <w:r w:rsidR="00681C4C">
        <w:rPr>
          <w:rFonts w:asciiTheme="minorHAnsi" w:eastAsia="Times New Roman" w:hAnsiTheme="minorHAnsi" w:cs="Times New Roman"/>
          <w:sz w:val="21"/>
          <w:szCs w:val="21"/>
        </w:rPr>
        <w:t xml:space="preserve"> </w:t>
      </w:r>
      <w:r w:rsidRPr="00681C4C">
        <w:rPr>
          <w:rFonts w:asciiTheme="minorHAnsi" w:eastAsia="Times New Roman" w:hAnsiTheme="minorHAnsi" w:cs="Times New Roman"/>
          <w:sz w:val="21"/>
          <w:szCs w:val="21"/>
        </w:rPr>
        <w:t xml:space="preserve">The Vendor shall maintain any </w:t>
      </w:r>
      <w:r w:rsidR="00681C4C" w:rsidRPr="00681C4C">
        <w:rPr>
          <w:rFonts w:asciiTheme="minorHAnsi" w:eastAsia="Times New Roman" w:hAnsiTheme="minorHAnsi" w:cs="Times New Roman"/>
          <w:sz w:val="21"/>
          <w:szCs w:val="21"/>
        </w:rPr>
        <w:t>licenses</w:t>
      </w:r>
      <w:r w:rsidRPr="00681C4C">
        <w:rPr>
          <w:rFonts w:asciiTheme="minorHAnsi" w:eastAsia="Times New Roman" w:hAnsiTheme="minorHAnsi" w:cs="Times New Roman"/>
          <w:sz w:val="21"/>
          <w:szCs w:val="21"/>
        </w:rPr>
        <w:t>, registrations, approvals or permissions required for its business and shall comply with applicable UAE laws and requirements.</w:t>
      </w:r>
      <w:r w:rsidR="00681C4C">
        <w:rPr>
          <w:rFonts w:asciiTheme="minorHAnsi" w:eastAsia="Times New Roman" w:hAnsiTheme="minorHAnsi" w:cs="Times New Roman"/>
          <w:sz w:val="21"/>
          <w:szCs w:val="21"/>
        </w:rPr>
        <w:t xml:space="preserve"> </w:t>
      </w:r>
    </w:p>
    <w:p w:rsidR="000D716F" w:rsidRPr="00681C4C" w:rsidRDefault="000D716F" w:rsidP="000D716F">
      <w:pPr>
        <w:spacing w:before="100" w:beforeAutospacing="1" w:after="100" w:afterAutospacing="1" w:line="240" w:lineRule="auto"/>
        <w:rPr>
          <w:rFonts w:asciiTheme="minorHAnsi" w:eastAsia="Times New Roman" w:hAnsiTheme="minorHAnsi" w:cs="Times New Roman"/>
          <w:sz w:val="21"/>
          <w:szCs w:val="21"/>
        </w:rPr>
      </w:pPr>
      <w:r w:rsidRPr="00681C4C">
        <w:rPr>
          <w:rFonts w:asciiTheme="minorHAnsi" w:eastAsia="Times New Roman" w:hAnsiTheme="minorHAnsi" w:cs="Times New Roman"/>
          <w:sz w:val="21"/>
          <w:szCs w:val="21"/>
        </w:rPr>
        <w:t>Khayati may request updated documentation where reasonably required for verification, compliance or payment processing.</w:t>
      </w:r>
    </w:p>
    <w:p w:rsidR="000D716F" w:rsidRPr="00681C4C" w:rsidRDefault="000D716F" w:rsidP="00681C4C">
      <w:pPr>
        <w:rPr>
          <w:rFonts w:ascii="Calibri" w:eastAsia="Calibri" w:hAnsi="Calibri" w:cs="Calibri"/>
          <w:b/>
          <w:caps/>
          <w:color w:val="00594E"/>
          <w:sz w:val="24"/>
        </w:rPr>
      </w:pPr>
      <w:r w:rsidRPr="00681C4C">
        <w:rPr>
          <w:rFonts w:ascii="Calibri" w:eastAsia="Calibri" w:hAnsi="Calibri" w:cs="Calibri"/>
          <w:b/>
          <w:caps/>
          <w:color w:val="00594E"/>
          <w:sz w:val="24"/>
        </w:rPr>
        <w:t>SUSPENSION &amp; TERMINATION</w:t>
      </w:r>
    </w:p>
    <w:p w:rsidR="00681C4C" w:rsidRDefault="00495C7D" w:rsidP="00681C4C">
      <w:pPr>
        <w:spacing w:before="100" w:beforeAutospacing="1" w:after="100" w:afterAutospacing="1" w:line="240" w:lineRule="auto"/>
        <w:jc w:val="both"/>
        <w:rPr>
          <w:rFonts w:asciiTheme="minorHAnsi" w:eastAsia="Times New Roman" w:hAnsiTheme="minorHAnsi" w:cs="Times New Roman"/>
          <w:sz w:val="21"/>
          <w:szCs w:val="21"/>
        </w:rPr>
      </w:pPr>
      <w:r w:rsidRPr="00BC091B">
        <w:rPr>
          <w:rFonts w:asciiTheme="minorHAnsi" w:eastAsia="Calibri" w:hAnsiTheme="minorHAnsi" w:cs="Calibri"/>
          <w:color w:val="215868" w:themeColor="accent5" w:themeShade="80"/>
          <w:sz w:val="24"/>
          <w:szCs w:val="24"/>
        </w:rPr>
        <w:t xml:space="preserve">Khayati </w:t>
      </w:r>
      <w:r w:rsidRPr="00BC091B">
        <w:rPr>
          <w:b/>
          <w:color w:val="215868" w:themeColor="accent5" w:themeShade="80"/>
          <w:sz w:val="24"/>
          <w:szCs w:val="24"/>
        </w:rPr>
        <w:t>| خيّاطي</w:t>
      </w:r>
      <w:r w:rsidRPr="00BC091B">
        <w:rPr>
          <w:rFonts w:asciiTheme="minorHAnsi" w:eastAsia="Calibri" w:hAnsiTheme="minorHAnsi" w:cs="Calibri"/>
          <w:color w:val="1C1C1E"/>
          <w:sz w:val="21"/>
        </w:rPr>
        <w:t xml:space="preserve"> </w:t>
      </w:r>
      <w:r w:rsidR="000D716F" w:rsidRPr="00681C4C">
        <w:rPr>
          <w:rFonts w:asciiTheme="minorHAnsi" w:eastAsia="Times New Roman" w:hAnsiTheme="minorHAnsi" w:cs="Times New Roman"/>
          <w:sz w:val="21"/>
          <w:szCs w:val="21"/>
        </w:rPr>
        <w:t xml:space="preserve">may suspend or restrict a Vendor account where reasonably necessary due to serious customer complaints, repeated order failures, fraudulent or misleading information, quality issues, </w:t>
      </w:r>
      <w:r w:rsidRPr="00681C4C">
        <w:rPr>
          <w:rFonts w:asciiTheme="minorHAnsi" w:eastAsia="Times New Roman" w:hAnsiTheme="minorHAnsi" w:cs="Times New Roman"/>
          <w:sz w:val="21"/>
          <w:szCs w:val="21"/>
        </w:rPr>
        <w:t>and payment</w:t>
      </w:r>
      <w:r w:rsidR="000D716F" w:rsidRPr="00681C4C">
        <w:rPr>
          <w:rFonts w:asciiTheme="minorHAnsi" w:eastAsia="Times New Roman" w:hAnsiTheme="minorHAnsi" w:cs="Times New Roman"/>
          <w:sz w:val="21"/>
          <w:szCs w:val="21"/>
        </w:rPr>
        <w:t xml:space="preserve"> disputes, breach of this Agreement, invalid documentation or legal/payment-provider requirements.</w:t>
      </w:r>
      <w:r w:rsidR="00681C4C">
        <w:rPr>
          <w:rFonts w:asciiTheme="minorHAnsi" w:eastAsia="Times New Roman" w:hAnsiTheme="minorHAnsi" w:cs="Times New Roman"/>
          <w:sz w:val="21"/>
          <w:szCs w:val="21"/>
        </w:rPr>
        <w:t xml:space="preserve"> </w:t>
      </w:r>
      <w:r w:rsidR="000D716F" w:rsidRPr="00681C4C">
        <w:rPr>
          <w:rFonts w:asciiTheme="minorHAnsi" w:eastAsia="Times New Roman" w:hAnsiTheme="minorHAnsi" w:cs="Times New Roman"/>
          <w:sz w:val="21"/>
          <w:szCs w:val="21"/>
        </w:rPr>
        <w:t>Either party may terminate this Agreement by written notice.</w:t>
      </w:r>
      <w:r w:rsidR="00681C4C">
        <w:rPr>
          <w:rFonts w:asciiTheme="minorHAnsi" w:eastAsia="Times New Roman" w:hAnsiTheme="minorHAnsi" w:cs="Times New Roman"/>
          <w:sz w:val="21"/>
          <w:szCs w:val="21"/>
        </w:rPr>
        <w:t xml:space="preserve"> </w:t>
      </w:r>
    </w:p>
    <w:p w:rsidR="000D716F" w:rsidRPr="00681C4C" w:rsidRDefault="000D716F" w:rsidP="000D716F">
      <w:pPr>
        <w:spacing w:before="100" w:beforeAutospacing="1" w:after="100" w:afterAutospacing="1" w:line="240" w:lineRule="auto"/>
        <w:rPr>
          <w:rFonts w:asciiTheme="minorHAnsi" w:eastAsia="Times New Roman" w:hAnsiTheme="minorHAnsi" w:cs="Times New Roman"/>
          <w:sz w:val="21"/>
          <w:szCs w:val="21"/>
        </w:rPr>
      </w:pPr>
      <w:r w:rsidRPr="00681C4C">
        <w:rPr>
          <w:rFonts w:asciiTheme="minorHAnsi" w:eastAsia="Times New Roman" w:hAnsiTheme="minorHAnsi" w:cs="Times New Roman"/>
          <w:sz w:val="21"/>
          <w:szCs w:val="21"/>
        </w:rPr>
        <w:t>Termination shall not affect outstanding orders, payments, refunds, customer complaints or other obligations that reasonably continue after termination.</w:t>
      </w:r>
    </w:p>
    <w:p w:rsidR="000D716F" w:rsidRPr="00681C4C" w:rsidRDefault="000D716F" w:rsidP="00681C4C">
      <w:pPr>
        <w:rPr>
          <w:rFonts w:ascii="Calibri" w:eastAsia="Calibri" w:hAnsi="Calibri" w:cs="Calibri"/>
          <w:b/>
          <w:caps/>
          <w:color w:val="00594E"/>
          <w:sz w:val="24"/>
        </w:rPr>
      </w:pPr>
      <w:r w:rsidRPr="00681C4C">
        <w:rPr>
          <w:rFonts w:ascii="Calibri" w:eastAsia="Calibri" w:hAnsi="Calibri" w:cs="Calibri"/>
          <w:b/>
          <w:caps/>
          <w:color w:val="00594E"/>
          <w:sz w:val="24"/>
        </w:rPr>
        <w:t>KHAYATI'S ROLE</w:t>
      </w:r>
    </w:p>
    <w:p w:rsidR="000D716F" w:rsidRPr="00681C4C" w:rsidRDefault="00495C7D" w:rsidP="00681C4C">
      <w:pPr>
        <w:spacing w:before="100" w:beforeAutospacing="1" w:after="100" w:afterAutospacing="1" w:line="240" w:lineRule="auto"/>
        <w:jc w:val="both"/>
        <w:rPr>
          <w:rFonts w:asciiTheme="minorHAnsi" w:eastAsia="Times New Roman" w:hAnsiTheme="minorHAnsi" w:cs="Times New Roman"/>
          <w:sz w:val="21"/>
          <w:szCs w:val="21"/>
        </w:rPr>
      </w:pPr>
      <w:r w:rsidRPr="00BC091B">
        <w:rPr>
          <w:rFonts w:asciiTheme="minorHAnsi" w:eastAsia="Calibri" w:hAnsiTheme="minorHAnsi" w:cs="Calibri"/>
          <w:color w:val="215868" w:themeColor="accent5" w:themeShade="80"/>
          <w:sz w:val="24"/>
          <w:szCs w:val="24"/>
        </w:rPr>
        <w:t xml:space="preserve">Khayati </w:t>
      </w:r>
      <w:r w:rsidRPr="00BC091B">
        <w:rPr>
          <w:b/>
          <w:color w:val="215868" w:themeColor="accent5" w:themeShade="80"/>
          <w:sz w:val="24"/>
          <w:szCs w:val="24"/>
        </w:rPr>
        <w:t>| خيّاطي</w:t>
      </w:r>
      <w:r w:rsidR="000D716F" w:rsidRPr="00681C4C">
        <w:rPr>
          <w:rFonts w:asciiTheme="minorHAnsi" w:eastAsia="Times New Roman" w:hAnsiTheme="minorHAnsi" w:cs="Times New Roman"/>
          <w:sz w:val="21"/>
          <w:szCs w:val="21"/>
        </w:rPr>
        <w:t xml:space="preserve"> provides the technology and marketplace platform connecting customers with Vendors/Tailors.</w:t>
      </w:r>
      <w:r w:rsidR="00681C4C">
        <w:rPr>
          <w:rFonts w:asciiTheme="minorHAnsi" w:eastAsia="Times New Roman" w:hAnsiTheme="minorHAnsi" w:cs="Times New Roman"/>
          <w:sz w:val="21"/>
          <w:szCs w:val="21"/>
        </w:rPr>
        <w:t xml:space="preserve"> </w:t>
      </w:r>
      <w:r w:rsidR="000D716F" w:rsidRPr="00681C4C">
        <w:rPr>
          <w:rFonts w:asciiTheme="minorHAnsi" w:eastAsia="Times New Roman" w:hAnsiTheme="minorHAnsi" w:cs="Times New Roman"/>
          <w:sz w:val="21"/>
          <w:szCs w:val="21"/>
        </w:rPr>
        <w:t xml:space="preserve">Unless otherwise agreed in writing, </w:t>
      </w:r>
      <w:r w:rsidRPr="00BC091B">
        <w:rPr>
          <w:rFonts w:asciiTheme="minorHAnsi" w:eastAsia="Calibri" w:hAnsiTheme="minorHAnsi" w:cs="Calibri"/>
          <w:color w:val="215868" w:themeColor="accent5" w:themeShade="80"/>
          <w:sz w:val="24"/>
          <w:szCs w:val="24"/>
        </w:rPr>
        <w:t xml:space="preserve">Khayati </w:t>
      </w:r>
      <w:r w:rsidRPr="00BC091B">
        <w:rPr>
          <w:b/>
          <w:color w:val="215868" w:themeColor="accent5" w:themeShade="80"/>
          <w:sz w:val="24"/>
          <w:szCs w:val="24"/>
        </w:rPr>
        <w:t>| خيّاطي</w:t>
      </w:r>
      <w:r w:rsidR="000D716F" w:rsidRPr="00681C4C">
        <w:rPr>
          <w:rFonts w:asciiTheme="minorHAnsi" w:eastAsia="Times New Roman" w:hAnsiTheme="minorHAnsi" w:cs="Times New Roman"/>
          <w:sz w:val="21"/>
          <w:szCs w:val="21"/>
        </w:rPr>
        <w:t xml:space="preserve"> is not the manufacturer or tailor of products supplied by the Vendor and does not control the Vendor's day-to-day business operations.</w:t>
      </w:r>
    </w:p>
    <w:p w:rsidR="000D716F" w:rsidRPr="00681C4C" w:rsidRDefault="000D716F" w:rsidP="000D716F">
      <w:pPr>
        <w:spacing w:before="100" w:beforeAutospacing="1" w:after="100" w:afterAutospacing="1" w:line="240" w:lineRule="auto"/>
        <w:rPr>
          <w:rFonts w:asciiTheme="minorHAnsi" w:eastAsia="Times New Roman" w:hAnsiTheme="minorHAnsi" w:cs="Times New Roman"/>
          <w:sz w:val="21"/>
          <w:szCs w:val="21"/>
        </w:rPr>
      </w:pPr>
      <w:r w:rsidRPr="00681C4C">
        <w:rPr>
          <w:rFonts w:asciiTheme="minorHAnsi" w:eastAsia="Times New Roman" w:hAnsiTheme="minorHAnsi" w:cs="Times New Roman"/>
          <w:sz w:val="21"/>
          <w:szCs w:val="21"/>
        </w:rPr>
        <w:t>The Vendor remains responsible for the products and services it provides.</w:t>
      </w:r>
    </w:p>
    <w:p w:rsidR="000D716F" w:rsidRPr="00681C4C" w:rsidRDefault="000D716F" w:rsidP="00681C4C">
      <w:pPr>
        <w:rPr>
          <w:rFonts w:ascii="Calibri" w:eastAsia="Calibri" w:hAnsi="Calibri" w:cs="Calibri"/>
          <w:b/>
          <w:caps/>
          <w:color w:val="00594E"/>
          <w:sz w:val="24"/>
        </w:rPr>
      </w:pPr>
      <w:r w:rsidRPr="00681C4C">
        <w:rPr>
          <w:rFonts w:ascii="Calibri" w:eastAsia="Calibri" w:hAnsi="Calibri" w:cs="Calibri"/>
          <w:b/>
          <w:caps/>
          <w:color w:val="00594E"/>
          <w:sz w:val="24"/>
        </w:rPr>
        <w:t>GOVERNING LAW &amp; DISPUTES</w:t>
      </w:r>
    </w:p>
    <w:p w:rsidR="000D716F" w:rsidRPr="00681C4C" w:rsidRDefault="000D716F" w:rsidP="00681C4C">
      <w:pPr>
        <w:spacing w:before="100" w:beforeAutospacing="1" w:after="100" w:afterAutospacing="1" w:line="240" w:lineRule="auto"/>
        <w:jc w:val="both"/>
        <w:rPr>
          <w:rFonts w:asciiTheme="minorHAnsi" w:eastAsia="Times New Roman" w:hAnsiTheme="minorHAnsi" w:cs="Times New Roman"/>
          <w:sz w:val="21"/>
          <w:szCs w:val="21"/>
        </w:rPr>
      </w:pPr>
      <w:r w:rsidRPr="00681C4C">
        <w:rPr>
          <w:rFonts w:asciiTheme="minorHAnsi" w:eastAsia="Times New Roman" w:hAnsiTheme="minorHAnsi" w:cs="Times New Roman"/>
          <w:sz w:val="21"/>
          <w:szCs w:val="21"/>
        </w:rPr>
        <w:t>The parties shall first attempt to resolve any dispute amicably through good-faith communication.</w:t>
      </w:r>
    </w:p>
    <w:p w:rsidR="000D716F" w:rsidRPr="00681C4C" w:rsidRDefault="000D716F" w:rsidP="000D716F">
      <w:pPr>
        <w:spacing w:before="100" w:beforeAutospacing="1" w:after="100" w:afterAutospacing="1" w:line="240" w:lineRule="auto"/>
        <w:rPr>
          <w:rFonts w:asciiTheme="minorHAnsi" w:eastAsia="Times New Roman" w:hAnsiTheme="minorHAnsi" w:cs="Times New Roman"/>
          <w:sz w:val="21"/>
          <w:szCs w:val="21"/>
        </w:rPr>
      </w:pPr>
      <w:r w:rsidRPr="00681C4C">
        <w:rPr>
          <w:rFonts w:asciiTheme="minorHAnsi" w:eastAsia="Times New Roman" w:hAnsiTheme="minorHAnsi" w:cs="Times New Roman"/>
          <w:sz w:val="21"/>
          <w:szCs w:val="21"/>
        </w:rPr>
        <w:t xml:space="preserve">If a dispute cannot be resolved amicably, it shall be handled in accordance with the applicable laws and jurisdiction of the </w:t>
      </w:r>
      <w:r w:rsidRPr="00681C4C">
        <w:rPr>
          <w:rFonts w:asciiTheme="minorHAnsi" w:eastAsia="Times New Roman" w:hAnsiTheme="minorHAnsi" w:cs="Times New Roman"/>
          <w:b/>
          <w:sz w:val="21"/>
          <w:szCs w:val="21"/>
        </w:rPr>
        <w:t>United Arab Emirates.</w:t>
      </w:r>
    </w:p>
    <w:p w:rsidR="000D716F" w:rsidRPr="00681C4C" w:rsidRDefault="000D716F" w:rsidP="00681C4C">
      <w:pPr>
        <w:rPr>
          <w:rFonts w:ascii="Calibri" w:eastAsia="Calibri" w:hAnsi="Calibri" w:cs="Calibri"/>
          <w:b/>
          <w:caps/>
          <w:color w:val="00594E"/>
          <w:sz w:val="24"/>
        </w:rPr>
      </w:pPr>
      <w:r w:rsidRPr="00681C4C">
        <w:rPr>
          <w:rFonts w:ascii="Calibri" w:eastAsia="Calibri" w:hAnsi="Calibri" w:cs="Calibri"/>
          <w:b/>
          <w:caps/>
          <w:color w:val="00594E"/>
          <w:sz w:val="24"/>
        </w:rPr>
        <w:t>AGREEMENT &amp; ELECTRONIC SIGNATURE</w:t>
      </w:r>
    </w:p>
    <w:p w:rsidR="000D716F" w:rsidRPr="00681C4C" w:rsidRDefault="000D716F" w:rsidP="000D716F">
      <w:pPr>
        <w:spacing w:before="100" w:beforeAutospacing="1" w:after="100" w:afterAutospacing="1" w:line="240" w:lineRule="auto"/>
        <w:rPr>
          <w:rFonts w:asciiTheme="minorHAnsi" w:eastAsia="Times New Roman" w:hAnsiTheme="minorHAnsi" w:cs="Times New Roman"/>
          <w:sz w:val="21"/>
          <w:szCs w:val="21"/>
        </w:rPr>
      </w:pPr>
      <w:r w:rsidRPr="00681C4C">
        <w:rPr>
          <w:rFonts w:asciiTheme="minorHAnsi" w:eastAsia="Times New Roman" w:hAnsiTheme="minorHAnsi" w:cs="Times New Roman"/>
          <w:sz w:val="21"/>
          <w:szCs w:val="21"/>
        </w:rPr>
        <w:t>Both parties confirm that they have read and accepted the terms of this Agreement.</w:t>
      </w:r>
    </w:p>
    <w:p w:rsidR="000D716F" w:rsidRPr="00681C4C" w:rsidRDefault="000D716F" w:rsidP="00681C4C">
      <w:pPr>
        <w:spacing w:before="100" w:beforeAutospacing="1" w:after="100" w:afterAutospacing="1" w:line="240" w:lineRule="auto"/>
        <w:jc w:val="both"/>
        <w:rPr>
          <w:rFonts w:asciiTheme="minorHAnsi" w:eastAsia="Times New Roman" w:hAnsiTheme="minorHAnsi" w:cs="Times New Roman"/>
          <w:sz w:val="21"/>
          <w:szCs w:val="21"/>
        </w:rPr>
      </w:pPr>
      <w:r w:rsidRPr="00681C4C">
        <w:rPr>
          <w:rFonts w:asciiTheme="minorHAnsi" w:eastAsia="Times New Roman" w:hAnsiTheme="minorHAnsi" w:cs="Times New Roman"/>
          <w:sz w:val="21"/>
          <w:szCs w:val="21"/>
        </w:rPr>
        <w:t>This Agreement may be signed electronically where legally permitted, and an electronic signature or legally recognized electronic acceptance may be used as evidence of acceptance.</w:t>
      </w:r>
    </w:p>
    <w:p w:rsidR="00335CA8" w:rsidRDefault="00335CA8" w:rsidP="00495C7D">
      <w:pPr>
        <w:rPr>
          <w:rFonts w:ascii="Calibri" w:eastAsia="Calibri" w:hAnsi="Calibri" w:cs="Calibri"/>
          <w:b/>
          <w:caps/>
          <w:color w:val="00594E"/>
          <w:sz w:val="24"/>
        </w:rPr>
      </w:pPr>
    </w:p>
    <w:p w:rsidR="00335CA8" w:rsidRDefault="00335CA8" w:rsidP="00495C7D">
      <w:pPr>
        <w:rPr>
          <w:rFonts w:ascii="Calibri" w:eastAsia="Calibri" w:hAnsi="Calibri" w:cs="Calibri"/>
          <w:b/>
          <w:caps/>
          <w:color w:val="00594E"/>
          <w:sz w:val="24"/>
        </w:rPr>
      </w:pPr>
    </w:p>
    <w:p w:rsidR="00BC091B" w:rsidRPr="00495C7D" w:rsidRDefault="00495C7D" w:rsidP="00495C7D">
      <w:pPr>
        <w:rPr>
          <w:rFonts w:ascii="Calibri" w:eastAsia="Calibri" w:hAnsi="Calibri" w:cs="Calibri"/>
          <w:b/>
          <w:caps/>
          <w:color w:val="00594E"/>
          <w:sz w:val="24"/>
        </w:rPr>
      </w:pPr>
      <w:r w:rsidRPr="00495C7D">
        <w:rPr>
          <w:rFonts w:ascii="Calibri" w:eastAsia="Calibri" w:hAnsi="Calibri" w:cs="Calibri"/>
          <w:b/>
          <w:caps/>
          <w:color w:val="00594E"/>
          <w:sz w:val="24"/>
        </w:rPr>
        <w:lastRenderedPageBreak/>
        <w:t>Execution</w:t>
      </w:r>
    </w:p>
    <w:p w:rsidR="00495C7D" w:rsidRPr="00495C7D" w:rsidRDefault="00495C7D" w:rsidP="00495C7D">
      <w:pPr>
        <w:spacing w:before="100" w:beforeAutospacing="1" w:after="100" w:afterAutospacing="1" w:line="240" w:lineRule="auto"/>
        <w:jc w:val="both"/>
        <w:rPr>
          <w:rFonts w:asciiTheme="minorHAnsi" w:eastAsia="Times New Roman" w:hAnsiTheme="minorHAnsi" w:cs="Times New Roman"/>
          <w:sz w:val="21"/>
          <w:szCs w:val="21"/>
        </w:rPr>
      </w:pPr>
      <w:r w:rsidRPr="00495C7D">
        <w:rPr>
          <w:rFonts w:asciiTheme="minorHAnsi" w:eastAsia="Times New Roman" w:hAnsiTheme="minorHAnsi" w:cs="Times New Roman"/>
          <w:sz w:val="21"/>
          <w:szCs w:val="21"/>
        </w:rPr>
        <w:t>IN WITNESS WHEREOF the Parties have executed this Agreement on the dates written below. A scanned or photographed copy of a wet-ink signature, or an electronic signature, has the same effect as an original for this Agreement.</w:t>
      </w:r>
    </w:p>
    <w:p w:rsidR="00495C7D" w:rsidRPr="00495C7D" w:rsidRDefault="00495C7D" w:rsidP="00495C7D">
      <w:pPr>
        <w:spacing w:before="100" w:beforeAutospacing="1" w:after="100" w:afterAutospacing="1" w:line="240" w:lineRule="auto"/>
        <w:jc w:val="both"/>
        <w:rPr>
          <w:rFonts w:asciiTheme="minorHAnsi" w:eastAsia="Times New Roman" w:hAnsiTheme="minorHAnsi" w:cs="Times New Roman"/>
          <w:sz w:val="21"/>
          <w:szCs w:val="21"/>
        </w:rPr>
      </w:pPr>
      <w:r w:rsidRPr="00495C7D">
        <w:rPr>
          <w:rFonts w:asciiTheme="minorHAnsi" w:eastAsia="Times New Roman" w:hAnsiTheme="minorHAnsi" w:cs="Times New Roman"/>
          <w:sz w:val="21"/>
          <w:szCs w:val="21"/>
        </w:rPr>
        <w:t>By signing, each signatory confirms they have authority to bind the Party they represent, have read all pages of this Agreement including Schedule A, and agree to be bound.</w:t>
      </w:r>
    </w:p>
    <w:tbl>
      <w:tblPr>
        <w:tblW w:w="0" w:type="auto"/>
        <w:tblBorders>
          <w:top w:val="single" w:sz="10" w:space="0" w:color="00594E"/>
          <w:left w:val="single" w:sz="10" w:space="0" w:color="00594E"/>
          <w:bottom w:val="single" w:sz="10" w:space="0" w:color="00594E"/>
          <w:right w:val="single" w:sz="10" w:space="0" w:color="00594E"/>
          <w:insideH w:val="single" w:sz="10" w:space="0" w:color="00594E"/>
          <w:insideV w:val="single" w:sz="10" w:space="0" w:color="00594E"/>
        </w:tblBorders>
        <w:tblLook w:val="04A0" w:firstRow="1" w:lastRow="0" w:firstColumn="1" w:lastColumn="0" w:noHBand="0" w:noVBand="1"/>
      </w:tblPr>
      <w:tblGrid>
        <w:gridCol w:w="5180"/>
        <w:gridCol w:w="5040"/>
      </w:tblGrid>
      <w:tr w:rsidR="00495C7D" w:rsidRPr="00495C7D" w:rsidTr="00173AAF">
        <w:trPr>
          <w:trHeight w:val="4788"/>
        </w:trPr>
        <w:tc>
          <w:tcPr>
            <w:tcW w:w="5180" w:type="dxa"/>
            <w:shd w:val="clear" w:color="auto" w:fill="F4F8F7"/>
            <w:tcMar>
              <w:top w:w="120" w:type="dxa"/>
              <w:left w:w="140" w:type="dxa"/>
              <w:bottom w:w="140" w:type="dxa"/>
              <w:right w:w="140" w:type="dxa"/>
            </w:tcMar>
          </w:tcPr>
          <w:p w:rsidR="00495C7D" w:rsidRPr="00495C7D" w:rsidRDefault="00495C7D" w:rsidP="00495C7D">
            <w:pPr>
              <w:rPr>
                <w:rFonts w:ascii="Calibri" w:hAnsi="Calibri"/>
                <w:color w:val="1C1C1E"/>
                <w:sz w:val="32"/>
              </w:rPr>
            </w:pPr>
            <w:r w:rsidRPr="00495C7D">
              <w:rPr>
                <w:rFonts w:ascii="Calibri" w:eastAsia="Calibri" w:hAnsi="Calibri" w:cs="Calibri"/>
                <w:b/>
                <w:caps/>
                <w:color w:val="00594E"/>
                <w:sz w:val="22"/>
              </w:rPr>
              <w:t>Signed for and on behalf of Party A</w:t>
            </w:r>
          </w:p>
          <w:p w:rsidR="00495C7D" w:rsidRDefault="00495C7D" w:rsidP="00495C7D">
            <w:pPr>
              <w:spacing w:before="140" w:after="0"/>
              <w:rPr>
                <w:rFonts w:ascii="Calibri" w:eastAsia="Calibri" w:hAnsi="Calibri" w:cs="Calibri"/>
                <w:color w:val="1C1C1E"/>
              </w:rPr>
            </w:pPr>
            <w:r w:rsidRPr="00495C7D">
              <w:rPr>
                <w:rFonts w:ascii="Calibri" w:eastAsia="Calibri" w:hAnsi="Calibri" w:cs="Calibri"/>
                <w:color w:val="1C1C1E"/>
              </w:rPr>
              <w:t>HAMAD ALADAWI SERVICES BROKERAGE</w:t>
            </w:r>
          </w:p>
          <w:p w:rsidR="00495C7D" w:rsidRDefault="00495C7D" w:rsidP="00495C7D">
            <w:pPr>
              <w:spacing w:before="140" w:after="0"/>
              <w:rPr>
                <w:rFonts w:hint="eastAsia"/>
                <w:b/>
                <w:color w:val="215868" w:themeColor="accent5" w:themeShade="80"/>
                <w:sz w:val="24"/>
                <w:szCs w:val="24"/>
              </w:rPr>
            </w:pPr>
            <w:r w:rsidRPr="00BC091B">
              <w:rPr>
                <w:rFonts w:asciiTheme="minorHAnsi" w:eastAsia="Calibri" w:hAnsiTheme="minorHAnsi" w:cs="Calibri"/>
                <w:color w:val="215868" w:themeColor="accent5" w:themeShade="80"/>
                <w:sz w:val="24"/>
                <w:szCs w:val="24"/>
              </w:rPr>
              <w:t xml:space="preserve">Khayati </w:t>
            </w:r>
            <w:r w:rsidRPr="00BC091B">
              <w:rPr>
                <w:b/>
                <w:color w:val="215868" w:themeColor="accent5" w:themeShade="80"/>
                <w:sz w:val="24"/>
                <w:szCs w:val="24"/>
              </w:rPr>
              <w:t>| خيّاطي</w:t>
            </w:r>
          </w:p>
          <w:p w:rsidR="00FA27F0" w:rsidRPr="00495C7D" w:rsidRDefault="00FA27F0" w:rsidP="00495C7D">
            <w:pPr>
              <w:spacing w:before="140" w:after="0"/>
              <w:rPr>
                <w:rFonts w:ascii="Calibri" w:hAnsi="Calibri"/>
                <w:color w:val="1C1C1E"/>
                <w:sz w:val="22"/>
              </w:rPr>
            </w:pPr>
          </w:p>
          <w:tbl>
            <w:tblPr>
              <w:tblStyle w:val="LightGrid-Accent5"/>
              <w:tblpPr w:leftFromText="180" w:rightFromText="180" w:vertAnchor="page" w:horzAnchor="margin" w:tblpY="1780"/>
              <w:tblW w:w="4586" w:type="dxa"/>
              <w:tblBorders>
                <w:top w:val="none" w:sz="0" w:space="0" w:color="auto"/>
                <w:left w:val="none" w:sz="0" w:space="0" w:color="auto"/>
                <w:right w:val="none" w:sz="0" w:space="0" w:color="auto"/>
              </w:tblBorders>
              <w:tblLook w:val="0680" w:firstRow="0" w:lastRow="0" w:firstColumn="1" w:lastColumn="0" w:noHBand="1" w:noVBand="1"/>
            </w:tblPr>
            <w:tblGrid>
              <w:gridCol w:w="1440"/>
              <w:gridCol w:w="3146"/>
            </w:tblGrid>
            <w:tr w:rsidR="00CE5A37" w:rsidRPr="006D5CAE" w:rsidTr="00CE5A37">
              <w:trPr>
                <w:trHeight w:val="597"/>
              </w:trPr>
              <w:tc>
                <w:tcPr>
                  <w:cnfStyle w:val="001000000000" w:firstRow="0" w:lastRow="0" w:firstColumn="1" w:lastColumn="0" w:oddVBand="0" w:evenVBand="0" w:oddHBand="0" w:evenHBand="0" w:firstRowFirstColumn="0" w:firstRowLastColumn="0" w:lastRowFirstColumn="0" w:lastRowLastColumn="0"/>
                  <w:tcW w:w="1440" w:type="dxa"/>
                  <w:vAlign w:val="center"/>
                  <w:hideMark/>
                </w:tcPr>
                <w:p w:rsidR="006D5CAE" w:rsidRPr="006D5CAE" w:rsidRDefault="002E240F" w:rsidP="00CE5A37">
                  <w:pPr>
                    <w:rPr>
                      <w:rFonts w:ascii="Segoe UI" w:eastAsia="Times New Roman" w:hAnsi="Segoe UI" w:cs="Segoe UI"/>
                      <w:color w:val="000000"/>
                      <w:sz w:val="22"/>
                      <w:szCs w:val="27"/>
                    </w:rPr>
                  </w:pPr>
                  <w:r w:rsidRPr="006D5CAE">
                    <w:rPr>
                      <w:rFonts w:ascii="Cambria" w:eastAsia="Times New Roman" w:hAnsi="Cambria" w:cs="Segoe UI"/>
                      <w:color w:val="000000"/>
                      <w:sz w:val="22"/>
                    </w:rPr>
                    <w:t>Full Name</w:t>
                  </w:r>
                </w:p>
              </w:tc>
              <w:tc>
                <w:tcPr>
                  <w:tcW w:w="3146" w:type="dxa"/>
                  <w:vAlign w:val="center"/>
                </w:tcPr>
                <w:p w:rsidR="002E240F" w:rsidRPr="006D5CAE" w:rsidRDefault="002E240F" w:rsidP="00CE5A3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2"/>
                      <w:szCs w:val="27"/>
                    </w:rPr>
                  </w:pPr>
                </w:p>
              </w:tc>
            </w:tr>
            <w:tr w:rsidR="002E240F" w:rsidRPr="006D5CAE" w:rsidTr="00CE5A37">
              <w:trPr>
                <w:trHeight w:val="454"/>
              </w:trPr>
              <w:tc>
                <w:tcPr>
                  <w:cnfStyle w:val="001000000000" w:firstRow="0" w:lastRow="0" w:firstColumn="1" w:lastColumn="0" w:oddVBand="0" w:evenVBand="0" w:oddHBand="0" w:evenHBand="0" w:firstRowFirstColumn="0" w:firstRowLastColumn="0" w:lastRowFirstColumn="0" w:lastRowLastColumn="0"/>
                  <w:tcW w:w="1440" w:type="dxa"/>
                  <w:vAlign w:val="center"/>
                  <w:hideMark/>
                </w:tcPr>
                <w:p w:rsidR="006D5CAE" w:rsidRPr="006D5CAE" w:rsidRDefault="002E240F" w:rsidP="00CE5A37">
                  <w:pPr>
                    <w:rPr>
                      <w:rFonts w:ascii="Segoe UI" w:eastAsia="Times New Roman" w:hAnsi="Segoe UI" w:cs="Segoe UI"/>
                      <w:color w:val="000000"/>
                      <w:sz w:val="22"/>
                      <w:szCs w:val="27"/>
                    </w:rPr>
                  </w:pPr>
                  <w:r w:rsidRPr="00CE5A37">
                    <w:rPr>
                      <w:rFonts w:ascii="Cambria" w:eastAsia="Times New Roman" w:hAnsi="Cambria" w:cs="Segoe UI"/>
                      <w:color w:val="000000"/>
                      <w:sz w:val="22"/>
                    </w:rPr>
                    <w:t>Title:</w:t>
                  </w:r>
                </w:p>
              </w:tc>
              <w:tc>
                <w:tcPr>
                  <w:tcW w:w="3146" w:type="dxa"/>
                  <w:vAlign w:val="center"/>
                  <w:hideMark/>
                </w:tcPr>
                <w:p w:rsidR="002E240F" w:rsidRPr="006D5CAE" w:rsidRDefault="002E240F" w:rsidP="00CE5A3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2"/>
                      <w:szCs w:val="27"/>
                    </w:rPr>
                  </w:pPr>
                </w:p>
              </w:tc>
            </w:tr>
            <w:tr w:rsidR="00CE5A37" w:rsidRPr="006D5CAE" w:rsidTr="00CE5A37">
              <w:trPr>
                <w:trHeight w:val="484"/>
              </w:trPr>
              <w:tc>
                <w:tcPr>
                  <w:cnfStyle w:val="001000000000" w:firstRow="0" w:lastRow="0" w:firstColumn="1" w:lastColumn="0" w:oddVBand="0" w:evenVBand="0" w:oddHBand="0" w:evenHBand="0" w:firstRowFirstColumn="0" w:firstRowLastColumn="0" w:lastRowFirstColumn="0" w:lastRowLastColumn="0"/>
                  <w:tcW w:w="1440" w:type="dxa"/>
                  <w:vAlign w:val="center"/>
                  <w:hideMark/>
                </w:tcPr>
                <w:p w:rsidR="006D5CAE" w:rsidRPr="006D5CAE" w:rsidRDefault="002E240F" w:rsidP="00CE5A37">
                  <w:pPr>
                    <w:rPr>
                      <w:rFonts w:ascii="Cambria" w:eastAsia="Times New Roman" w:hAnsi="Cambria" w:cs="Segoe UI"/>
                      <w:color w:val="000000"/>
                      <w:sz w:val="22"/>
                    </w:rPr>
                  </w:pPr>
                  <w:r w:rsidRPr="00CE5A37">
                    <w:rPr>
                      <w:rFonts w:ascii="Cambria" w:eastAsia="Times New Roman" w:hAnsi="Cambria" w:cs="Segoe UI"/>
                      <w:color w:val="000000"/>
                      <w:sz w:val="22"/>
                    </w:rPr>
                    <w:t>Licence No.:</w:t>
                  </w:r>
                </w:p>
              </w:tc>
              <w:tc>
                <w:tcPr>
                  <w:tcW w:w="3146" w:type="dxa"/>
                  <w:vAlign w:val="center"/>
                  <w:hideMark/>
                </w:tcPr>
                <w:p w:rsidR="002E240F" w:rsidRPr="006D5CAE" w:rsidRDefault="002E240F" w:rsidP="00CE5A3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2"/>
                      <w:szCs w:val="27"/>
                    </w:rPr>
                  </w:pPr>
                  <w:r w:rsidRPr="00CE5A37">
                    <w:rPr>
                      <w:rFonts w:ascii="Calibri" w:eastAsia="Calibri" w:hAnsi="Calibri" w:cs="Calibri"/>
                      <w:b/>
                      <w:color w:val="1C1C1E"/>
                      <w:sz w:val="22"/>
                    </w:rPr>
                    <w:t>CN-6580875</w:t>
                  </w:r>
                </w:p>
              </w:tc>
            </w:tr>
            <w:tr w:rsidR="002E240F" w:rsidRPr="006D5CAE" w:rsidTr="00CE5A37">
              <w:trPr>
                <w:trHeight w:val="381"/>
              </w:trPr>
              <w:tc>
                <w:tcPr>
                  <w:cnfStyle w:val="001000000000" w:firstRow="0" w:lastRow="0" w:firstColumn="1" w:lastColumn="0" w:oddVBand="0" w:evenVBand="0" w:oddHBand="0" w:evenHBand="0" w:firstRowFirstColumn="0" w:firstRowLastColumn="0" w:lastRowFirstColumn="0" w:lastRowLastColumn="0"/>
                  <w:tcW w:w="1440" w:type="dxa"/>
                  <w:vAlign w:val="center"/>
                  <w:hideMark/>
                </w:tcPr>
                <w:p w:rsidR="006D5CAE" w:rsidRPr="006D5CAE" w:rsidRDefault="00015AE0" w:rsidP="00CE5A37">
                  <w:pPr>
                    <w:rPr>
                      <w:rFonts w:ascii="Segoe UI" w:eastAsia="Times New Roman" w:hAnsi="Segoe UI" w:cs="Segoe UI"/>
                      <w:color w:val="000000"/>
                      <w:sz w:val="22"/>
                      <w:szCs w:val="27"/>
                    </w:rPr>
                  </w:pPr>
                  <w:r>
                    <w:rPr>
                      <w:rFonts w:ascii="Cambria" w:eastAsia="Times New Roman" w:hAnsi="Cambria" w:cs="Segoe UI"/>
                      <w:color w:val="000000"/>
                      <w:sz w:val="22"/>
                    </w:rPr>
                    <w:t>Dept:</w:t>
                  </w:r>
                </w:p>
              </w:tc>
              <w:tc>
                <w:tcPr>
                  <w:tcW w:w="3146" w:type="dxa"/>
                  <w:vAlign w:val="center"/>
                  <w:hideMark/>
                </w:tcPr>
                <w:p w:rsidR="002E240F" w:rsidRPr="006D5CAE" w:rsidRDefault="002E240F" w:rsidP="00CE5A3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2"/>
                      <w:szCs w:val="27"/>
                    </w:rPr>
                  </w:pPr>
                </w:p>
              </w:tc>
            </w:tr>
            <w:tr w:rsidR="00CE5A37" w:rsidRPr="006D5CAE" w:rsidTr="00CE5A37">
              <w:trPr>
                <w:trHeight w:val="454"/>
              </w:trPr>
              <w:tc>
                <w:tcPr>
                  <w:cnfStyle w:val="001000000000" w:firstRow="0" w:lastRow="0" w:firstColumn="1" w:lastColumn="0" w:oddVBand="0" w:evenVBand="0" w:oddHBand="0" w:evenHBand="0" w:firstRowFirstColumn="0" w:firstRowLastColumn="0" w:lastRowFirstColumn="0" w:lastRowLastColumn="0"/>
                  <w:tcW w:w="1440" w:type="dxa"/>
                  <w:vAlign w:val="center"/>
                  <w:hideMark/>
                </w:tcPr>
                <w:p w:rsidR="006D5CAE" w:rsidRPr="006D5CAE" w:rsidRDefault="00015AE0" w:rsidP="00CE5A37">
                  <w:pPr>
                    <w:rPr>
                      <w:rFonts w:ascii="Segoe UI" w:eastAsia="Times New Roman" w:hAnsi="Segoe UI" w:cs="Segoe UI"/>
                      <w:color w:val="000000"/>
                      <w:sz w:val="22"/>
                      <w:szCs w:val="27"/>
                    </w:rPr>
                  </w:pPr>
                  <w:r w:rsidRPr="002E240F">
                    <w:rPr>
                      <w:rFonts w:ascii="Cambria" w:eastAsia="Times New Roman" w:hAnsi="Cambria" w:cs="Segoe UI"/>
                      <w:color w:val="000000"/>
                      <w:sz w:val="22"/>
                    </w:rPr>
                    <w:t>Phone</w:t>
                  </w:r>
                  <w:r>
                    <w:rPr>
                      <w:rFonts w:ascii="Cambria" w:eastAsia="Times New Roman" w:hAnsi="Cambria" w:cs="Segoe UI"/>
                      <w:color w:val="000000"/>
                      <w:sz w:val="22"/>
                    </w:rPr>
                    <w:t>:</w:t>
                  </w:r>
                </w:p>
              </w:tc>
              <w:tc>
                <w:tcPr>
                  <w:tcW w:w="3146" w:type="dxa"/>
                  <w:vAlign w:val="center"/>
                  <w:hideMark/>
                </w:tcPr>
                <w:p w:rsidR="002E240F" w:rsidRPr="006D5CAE" w:rsidRDefault="002E240F" w:rsidP="00CE5A3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2"/>
                      <w:szCs w:val="27"/>
                    </w:rPr>
                  </w:pPr>
                </w:p>
              </w:tc>
            </w:tr>
          </w:tbl>
          <w:p w:rsidR="00495C7D" w:rsidRDefault="00495C7D" w:rsidP="00495C7D">
            <w:pPr>
              <w:spacing w:before="140" w:after="0"/>
              <w:rPr>
                <w:rFonts w:ascii="Calibri" w:hAnsi="Calibri"/>
                <w:color w:val="1C1C1E"/>
                <w:sz w:val="22"/>
              </w:rPr>
            </w:pPr>
          </w:p>
          <w:tbl>
            <w:tblPr>
              <w:tblStyle w:val="LightGrid-Accent5"/>
              <w:tblpPr w:leftFromText="180" w:rightFromText="180" w:vertAnchor="page" w:horzAnchor="margin" w:tblpY="5744"/>
              <w:tblOverlap w:val="never"/>
              <w:tblW w:w="4586" w:type="dxa"/>
              <w:tblBorders>
                <w:top w:val="none" w:sz="0" w:space="0" w:color="auto"/>
                <w:left w:val="none" w:sz="0" w:space="0" w:color="auto"/>
                <w:right w:val="none" w:sz="0" w:space="0" w:color="auto"/>
                <w:insideV w:val="none" w:sz="0" w:space="0" w:color="auto"/>
              </w:tblBorders>
              <w:tblLook w:val="0680" w:firstRow="0" w:lastRow="0" w:firstColumn="1" w:lastColumn="0" w:noHBand="1" w:noVBand="1"/>
            </w:tblPr>
            <w:tblGrid>
              <w:gridCol w:w="1260"/>
              <w:gridCol w:w="1663"/>
              <w:gridCol w:w="1663"/>
            </w:tblGrid>
            <w:tr w:rsidR="005A3288" w:rsidRPr="006D5CAE" w:rsidTr="00CE5A37">
              <w:trPr>
                <w:trHeight w:val="597"/>
              </w:trPr>
              <w:tc>
                <w:tcPr>
                  <w:cnfStyle w:val="001000000000" w:firstRow="0" w:lastRow="0" w:firstColumn="1" w:lastColumn="0" w:oddVBand="0" w:evenVBand="0" w:oddHBand="0" w:evenHBand="0" w:firstRowFirstColumn="0" w:firstRowLastColumn="0" w:lastRowFirstColumn="0" w:lastRowLastColumn="0"/>
                  <w:tcW w:w="1260" w:type="dxa"/>
                  <w:tcBorders>
                    <w:top w:val="nil"/>
                  </w:tcBorders>
                  <w:vAlign w:val="center"/>
                  <w:hideMark/>
                </w:tcPr>
                <w:p w:rsidR="005A3288" w:rsidRDefault="005A3288" w:rsidP="00CE5A37">
                  <w:r w:rsidRPr="005A3288">
                    <w:rPr>
                      <w:rFonts w:ascii="Cambria" w:eastAsia="Times New Roman" w:hAnsi="Cambria" w:cs="Segoe UI"/>
                      <w:color w:val="000000"/>
                      <w:sz w:val="22"/>
                    </w:rPr>
                    <w:t>Signature:</w:t>
                  </w:r>
                </w:p>
              </w:tc>
              <w:tc>
                <w:tcPr>
                  <w:tcW w:w="3326" w:type="dxa"/>
                  <w:gridSpan w:val="2"/>
                  <w:vAlign w:val="center"/>
                </w:tcPr>
                <w:p w:rsidR="005A3288" w:rsidRPr="005A3288" w:rsidRDefault="005A3288" w:rsidP="00CE5A37">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Segoe UI"/>
                      <w:color w:val="000000"/>
                      <w:sz w:val="22"/>
                    </w:rPr>
                  </w:pPr>
                </w:p>
              </w:tc>
            </w:tr>
            <w:tr w:rsidR="005A3288" w:rsidRPr="006D5CAE" w:rsidTr="00CE5A37">
              <w:trPr>
                <w:trHeight w:val="454"/>
              </w:trPr>
              <w:tc>
                <w:tcPr>
                  <w:cnfStyle w:val="001000000000" w:firstRow="0" w:lastRow="0" w:firstColumn="1" w:lastColumn="0" w:oddVBand="0" w:evenVBand="0" w:oddHBand="0" w:evenHBand="0" w:firstRowFirstColumn="0" w:firstRowLastColumn="0" w:lastRowFirstColumn="0" w:lastRowLastColumn="0"/>
                  <w:tcW w:w="1260" w:type="dxa"/>
                  <w:tcBorders>
                    <w:top w:val="single" w:sz="8" w:space="0" w:color="4BACC6" w:themeColor="accent5"/>
                    <w:bottom w:val="nil"/>
                  </w:tcBorders>
                  <w:vAlign w:val="center"/>
                  <w:hideMark/>
                </w:tcPr>
                <w:p w:rsidR="005A3288" w:rsidRDefault="005A3288" w:rsidP="00CE5A37">
                  <w:pPr>
                    <w:rPr>
                      <w:rFonts w:ascii="Cambria" w:eastAsia="Times New Roman" w:hAnsi="Cambria" w:cs="Segoe UI"/>
                      <w:color w:val="000000"/>
                      <w:sz w:val="22"/>
                    </w:rPr>
                  </w:pPr>
                </w:p>
                <w:p w:rsidR="005A3288" w:rsidRDefault="005A3288" w:rsidP="00CE5A37">
                  <w:r w:rsidRPr="005A3288">
                    <w:rPr>
                      <w:rFonts w:ascii="Cambria" w:eastAsia="Times New Roman" w:hAnsi="Cambria" w:cs="Segoe UI"/>
                      <w:color w:val="000000"/>
                      <w:sz w:val="22"/>
                    </w:rPr>
                    <w:t>Date:</w:t>
                  </w:r>
                </w:p>
              </w:tc>
              <w:tc>
                <w:tcPr>
                  <w:tcW w:w="1663" w:type="dxa"/>
                  <w:vAlign w:val="center"/>
                </w:tcPr>
                <w:p w:rsidR="005A3288" w:rsidRDefault="005A3288" w:rsidP="00CE5A37">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Segoe UI"/>
                      <w:color w:val="000000"/>
                      <w:sz w:val="22"/>
                    </w:rPr>
                  </w:pPr>
                </w:p>
                <w:p w:rsidR="005A3288" w:rsidRDefault="005A3288" w:rsidP="00CE5A37">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Segoe UI"/>
                      <w:color w:val="000000"/>
                      <w:sz w:val="22"/>
                    </w:rPr>
                  </w:pPr>
                </w:p>
              </w:tc>
              <w:tc>
                <w:tcPr>
                  <w:tcW w:w="1663" w:type="dxa"/>
                  <w:vAlign w:val="center"/>
                </w:tcPr>
                <w:p w:rsidR="005A3288" w:rsidRPr="005A3288" w:rsidRDefault="005A3288" w:rsidP="00CE5A37">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Segoe UI"/>
                      <w:color w:val="000000"/>
                      <w:sz w:val="22"/>
                    </w:rPr>
                  </w:pPr>
                </w:p>
              </w:tc>
            </w:tr>
          </w:tbl>
          <w:p w:rsidR="00495C7D" w:rsidRPr="00495C7D" w:rsidRDefault="00495C7D" w:rsidP="005A3288">
            <w:pPr>
              <w:spacing w:before="140" w:after="0" w:line="480" w:lineRule="auto"/>
              <w:rPr>
                <w:rFonts w:ascii="Calibri" w:hAnsi="Calibri"/>
                <w:color w:val="1C1C1E"/>
                <w:sz w:val="22"/>
              </w:rPr>
            </w:pPr>
          </w:p>
        </w:tc>
        <w:tc>
          <w:tcPr>
            <w:tcW w:w="5040" w:type="dxa"/>
            <w:shd w:val="clear" w:color="auto" w:fill="FFFFFF"/>
            <w:tcMar>
              <w:top w:w="120" w:type="dxa"/>
              <w:left w:w="140" w:type="dxa"/>
              <w:bottom w:w="140" w:type="dxa"/>
              <w:right w:w="140" w:type="dxa"/>
            </w:tcMar>
          </w:tcPr>
          <w:p w:rsidR="00495C7D" w:rsidRPr="00495C7D" w:rsidRDefault="00495C7D" w:rsidP="00495C7D">
            <w:pPr>
              <w:rPr>
                <w:rFonts w:ascii="Calibri" w:hAnsi="Calibri"/>
                <w:color w:val="1C1C1E"/>
                <w:sz w:val="32"/>
              </w:rPr>
            </w:pPr>
            <w:r w:rsidRPr="00495C7D">
              <w:rPr>
                <w:rFonts w:ascii="Calibri" w:eastAsia="Calibri" w:hAnsi="Calibri" w:cs="Calibri"/>
                <w:b/>
                <w:caps/>
                <w:color w:val="00594E"/>
                <w:sz w:val="22"/>
              </w:rPr>
              <w:t>Signed for and on behalf of Party B</w:t>
            </w:r>
          </w:p>
          <w:p w:rsidR="00FA27F0" w:rsidRDefault="00FA27F0" w:rsidP="00495C7D">
            <w:pPr>
              <w:spacing w:before="140" w:after="0"/>
              <w:rPr>
                <w:rFonts w:ascii="Calibri" w:eastAsia="Calibri" w:hAnsi="Calibri" w:cs="Calibri"/>
                <w:color w:val="1C1C1E"/>
              </w:rPr>
            </w:pPr>
          </w:p>
          <w:p w:rsidR="002E240F" w:rsidRDefault="002E240F" w:rsidP="00495C7D">
            <w:pPr>
              <w:spacing w:before="140" w:after="0"/>
              <w:rPr>
                <w:rFonts w:ascii="Calibri" w:eastAsia="Calibri" w:hAnsi="Calibri" w:cs="Calibri"/>
                <w:color w:val="1C1C1E"/>
              </w:rPr>
            </w:pPr>
          </w:p>
          <w:tbl>
            <w:tblPr>
              <w:tblStyle w:val="LightGrid-Accent5"/>
              <w:tblpPr w:leftFromText="180" w:rightFromText="180" w:vertAnchor="page" w:horzAnchor="margin" w:tblpY="1374"/>
              <w:tblOverlap w:val="never"/>
              <w:tblW w:w="4586" w:type="dxa"/>
              <w:tblBorders>
                <w:top w:val="none" w:sz="0" w:space="0" w:color="auto"/>
                <w:left w:val="none" w:sz="0" w:space="0" w:color="auto"/>
                <w:right w:val="none" w:sz="0" w:space="0" w:color="auto"/>
              </w:tblBorders>
              <w:tblLook w:val="0680" w:firstRow="0" w:lastRow="0" w:firstColumn="1" w:lastColumn="0" w:noHBand="1" w:noVBand="1"/>
            </w:tblPr>
            <w:tblGrid>
              <w:gridCol w:w="1710"/>
              <w:gridCol w:w="2876"/>
            </w:tblGrid>
            <w:tr w:rsidR="002E240F" w:rsidRPr="006D5CAE" w:rsidTr="00CE5A37">
              <w:trPr>
                <w:trHeight w:val="597"/>
              </w:trPr>
              <w:tc>
                <w:tcPr>
                  <w:cnfStyle w:val="001000000000" w:firstRow="0" w:lastRow="0" w:firstColumn="1" w:lastColumn="0" w:oddVBand="0" w:evenVBand="0" w:oddHBand="0" w:evenHBand="0" w:firstRowFirstColumn="0" w:firstRowLastColumn="0" w:lastRowFirstColumn="0" w:lastRowLastColumn="0"/>
                  <w:tcW w:w="1710" w:type="dxa"/>
                  <w:vAlign w:val="center"/>
                  <w:hideMark/>
                </w:tcPr>
                <w:p w:rsidR="006D5CAE" w:rsidRPr="006D5CAE" w:rsidRDefault="005A3288" w:rsidP="00CE5A37">
                  <w:pPr>
                    <w:rPr>
                      <w:rFonts w:ascii="Segoe UI" w:eastAsia="Times New Roman" w:hAnsi="Segoe UI" w:cs="Segoe UI"/>
                      <w:color w:val="000000"/>
                      <w:sz w:val="27"/>
                      <w:szCs w:val="27"/>
                    </w:rPr>
                  </w:pPr>
                  <w:r>
                    <w:rPr>
                      <w:rFonts w:ascii="Cambria" w:eastAsia="Times New Roman" w:hAnsi="Cambria" w:cs="Segoe UI"/>
                      <w:color w:val="000000"/>
                      <w:sz w:val="22"/>
                    </w:rPr>
                    <w:t>F</w:t>
                  </w:r>
                  <w:r w:rsidR="002E240F" w:rsidRPr="006D5CAE">
                    <w:rPr>
                      <w:rFonts w:ascii="Cambria" w:eastAsia="Times New Roman" w:hAnsi="Cambria" w:cs="Segoe UI"/>
                      <w:color w:val="000000"/>
                      <w:sz w:val="22"/>
                    </w:rPr>
                    <w:t>ull Name</w:t>
                  </w:r>
                </w:p>
              </w:tc>
              <w:tc>
                <w:tcPr>
                  <w:tcW w:w="2876" w:type="dxa"/>
                  <w:vAlign w:val="center"/>
                </w:tcPr>
                <w:p w:rsidR="002E240F" w:rsidRPr="006D5CAE" w:rsidRDefault="002E240F" w:rsidP="00CE5A3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7"/>
                      <w:szCs w:val="27"/>
                    </w:rPr>
                  </w:pPr>
                </w:p>
              </w:tc>
            </w:tr>
            <w:tr w:rsidR="00CE5A37" w:rsidRPr="006D5CAE" w:rsidTr="00CE5A37">
              <w:trPr>
                <w:trHeight w:val="454"/>
              </w:trPr>
              <w:tc>
                <w:tcPr>
                  <w:cnfStyle w:val="001000000000" w:firstRow="0" w:lastRow="0" w:firstColumn="1" w:lastColumn="0" w:oddVBand="0" w:evenVBand="0" w:oddHBand="0" w:evenHBand="0" w:firstRowFirstColumn="0" w:firstRowLastColumn="0" w:lastRowFirstColumn="0" w:lastRowLastColumn="0"/>
                  <w:tcW w:w="1710" w:type="dxa"/>
                  <w:vAlign w:val="center"/>
                </w:tcPr>
                <w:p w:rsidR="006D5CAE" w:rsidRPr="006D5CAE" w:rsidRDefault="002E240F" w:rsidP="00CE5A37">
                  <w:pPr>
                    <w:rPr>
                      <w:rFonts w:ascii="Cambria" w:eastAsia="Times New Roman" w:hAnsi="Cambria" w:cs="Segoe UI"/>
                      <w:color w:val="000000"/>
                      <w:sz w:val="22"/>
                    </w:rPr>
                  </w:pPr>
                  <w:r w:rsidRPr="002E240F">
                    <w:rPr>
                      <w:rFonts w:ascii="Cambria" w:eastAsia="Times New Roman" w:hAnsi="Cambria" w:cs="Segoe UI"/>
                      <w:color w:val="000000"/>
                      <w:sz w:val="22"/>
                    </w:rPr>
                    <w:t>Title:</w:t>
                  </w:r>
                </w:p>
              </w:tc>
              <w:tc>
                <w:tcPr>
                  <w:tcW w:w="2876" w:type="dxa"/>
                  <w:vAlign w:val="center"/>
                </w:tcPr>
                <w:p w:rsidR="002E240F" w:rsidRPr="006D5CAE" w:rsidRDefault="002E240F" w:rsidP="00CE5A3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7"/>
                      <w:szCs w:val="27"/>
                    </w:rPr>
                  </w:pPr>
                </w:p>
              </w:tc>
            </w:tr>
            <w:tr w:rsidR="002E240F" w:rsidRPr="006D5CAE" w:rsidTr="00CE5A37">
              <w:trPr>
                <w:trHeight w:val="484"/>
              </w:trPr>
              <w:tc>
                <w:tcPr>
                  <w:cnfStyle w:val="001000000000" w:firstRow="0" w:lastRow="0" w:firstColumn="1" w:lastColumn="0" w:oddVBand="0" w:evenVBand="0" w:oddHBand="0" w:evenHBand="0" w:firstRowFirstColumn="0" w:firstRowLastColumn="0" w:lastRowFirstColumn="0" w:lastRowLastColumn="0"/>
                  <w:tcW w:w="1710" w:type="dxa"/>
                  <w:vAlign w:val="center"/>
                </w:tcPr>
                <w:p w:rsidR="006D5CAE" w:rsidRPr="006D5CAE" w:rsidRDefault="002E240F" w:rsidP="00CE5A37">
                  <w:pPr>
                    <w:rPr>
                      <w:rFonts w:ascii="Segoe UI" w:eastAsia="Times New Roman" w:hAnsi="Segoe UI" w:cs="Segoe UI"/>
                      <w:color w:val="000000"/>
                      <w:sz w:val="27"/>
                      <w:szCs w:val="27"/>
                    </w:rPr>
                  </w:pPr>
                  <w:r>
                    <w:rPr>
                      <w:rFonts w:ascii="Cambria" w:eastAsia="Times New Roman" w:hAnsi="Cambria" w:cs="Segoe UI"/>
                      <w:color w:val="000000"/>
                      <w:sz w:val="22"/>
                    </w:rPr>
                    <w:t>Trade Name:</w:t>
                  </w:r>
                </w:p>
              </w:tc>
              <w:tc>
                <w:tcPr>
                  <w:tcW w:w="2876" w:type="dxa"/>
                  <w:vAlign w:val="center"/>
                </w:tcPr>
                <w:p w:rsidR="002E240F" w:rsidRPr="006D5CAE" w:rsidRDefault="002E240F" w:rsidP="00CE5A3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7"/>
                      <w:szCs w:val="27"/>
                    </w:rPr>
                  </w:pPr>
                </w:p>
              </w:tc>
            </w:tr>
            <w:tr w:rsidR="00CE5A37" w:rsidRPr="006D5CAE" w:rsidTr="00CE5A37">
              <w:trPr>
                <w:trHeight w:val="455"/>
              </w:trPr>
              <w:tc>
                <w:tcPr>
                  <w:cnfStyle w:val="001000000000" w:firstRow="0" w:lastRow="0" w:firstColumn="1" w:lastColumn="0" w:oddVBand="0" w:evenVBand="0" w:oddHBand="0" w:evenHBand="0" w:firstRowFirstColumn="0" w:firstRowLastColumn="0" w:lastRowFirstColumn="0" w:lastRowLastColumn="0"/>
                  <w:tcW w:w="1710" w:type="dxa"/>
                  <w:vAlign w:val="center"/>
                </w:tcPr>
                <w:p w:rsidR="006D5CAE" w:rsidRPr="006D5CAE" w:rsidRDefault="002E240F" w:rsidP="00CE5A37">
                  <w:pPr>
                    <w:rPr>
                      <w:rFonts w:ascii="Cambria" w:eastAsia="Times New Roman" w:hAnsi="Cambria" w:cs="Segoe UI"/>
                      <w:color w:val="000000"/>
                      <w:sz w:val="22"/>
                    </w:rPr>
                  </w:pPr>
                  <w:r w:rsidRPr="002E240F">
                    <w:rPr>
                      <w:rFonts w:ascii="Cambria" w:eastAsia="Times New Roman" w:hAnsi="Cambria" w:cs="Segoe UI"/>
                      <w:color w:val="000000"/>
                      <w:sz w:val="22"/>
                    </w:rPr>
                    <w:t xml:space="preserve">Licence No.:   </w:t>
                  </w:r>
                </w:p>
              </w:tc>
              <w:tc>
                <w:tcPr>
                  <w:tcW w:w="2876" w:type="dxa"/>
                  <w:vAlign w:val="center"/>
                </w:tcPr>
                <w:p w:rsidR="002E240F" w:rsidRPr="006D5CAE" w:rsidRDefault="002E240F" w:rsidP="00CE5A3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7"/>
                      <w:szCs w:val="27"/>
                    </w:rPr>
                  </w:pPr>
                </w:p>
              </w:tc>
            </w:tr>
            <w:tr w:rsidR="002E240F" w:rsidRPr="006D5CAE" w:rsidTr="00CE5A37">
              <w:trPr>
                <w:trHeight w:val="454"/>
              </w:trPr>
              <w:tc>
                <w:tcPr>
                  <w:cnfStyle w:val="001000000000" w:firstRow="0" w:lastRow="0" w:firstColumn="1" w:lastColumn="0" w:oddVBand="0" w:evenVBand="0" w:oddHBand="0" w:evenHBand="0" w:firstRowFirstColumn="0" w:firstRowLastColumn="0" w:lastRowFirstColumn="0" w:lastRowLastColumn="0"/>
                  <w:tcW w:w="1710" w:type="dxa"/>
                  <w:vAlign w:val="center"/>
                  <w:hideMark/>
                </w:tcPr>
                <w:p w:rsidR="006D5CAE" w:rsidRPr="006D5CAE" w:rsidRDefault="002E240F" w:rsidP="00CE5A37">
                  <w:pPr>
                    <w:rPr>
                      <w:rFonts w:ascii="Cambria" w:eastAsia="Times New Roman" w:hAnsi="Cambria" w:cs="Segoe UI"/>
                      <w:color w:val="000000"/>
                      <w:sz w:val="22"/>
                    </w:rPr>
                  </w:pPr>
                  <w:r w:rsidRPr="002E240F">
                    <w:rPr>
                      <w:rFonts w:ascii="Cambria" w:eastAsia="Times New Roman" w:hAnsi="Cambria" w:cs="Segoe UI"/>
                      <w:color w:val="000000"/>
                      <w:sz w:val="22"/>
                    </w:rPr>
                    <w:t>EID /</w:t>
                  </w:r>
                  <w:r w:rsidR="00CE5A37">
                    <w:rPr>
                      <w:rFonts w:ascii="Cambria" w:eastAsia="Times New Roman" w:hAnsi="Cambria" w:cs="Segoe UI"/>
                      <w:color w:val="000000"/>
                      <w:sz w:val="22"/>
                    </w:rPr>
                    <w:t>P</w:t>
                  </w:r>
                  <w:r w:rsidRPr="002E240F">
                    <w:rPr>
                      <w:rFonts w:ascii="Cambria" w:eastAsia="Times New Roman" w:hAnsi="Cambria" w:cs="Segoe UI"/>
                      <w:color w:val="000000"/>
                      <w:sz w:val="22"/>
                    </w:rPr>
                    <w:t>assport:</w:t>
                  </w:r>
                </w:p>
              </w:tc>
              <w:tc>
                <w:tcPr>
                  <w:tcW w:w="2876" w:type="dxa"/>
                  <w:vAlign w:val="center"/>
                  <w:hideMark/>
                </w:tcPr>
                <w:p w:rsidR="002E240F" w:rsidRPr="006D5CAE" w:rsidRDefault="002E240F" w:rsidP="00CE5A3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7"/>
                      <w:szCs w:val="27"/>
                    </w:rPr>
                  </w:pPr>
                </w:p>
              </w:tc>
            </w:tr>
            <w:tr w:rsidR="002E240F" w:rsidRPr="002E240F" w:rsidTr="00CE5A37">
              <w:trPr>
                <w:trHeight w:val="454"/>
              </w:trPr>
              <w:tc>
                <w:tcPr>
                  <w:cnfStyle w:val="001000000000" w:firstRow="0" w:lastRow="0" w:firstColumn="1" w:lastColumn="0" w:oddVBand="0" w:evenVBand="0" w:oddHBand="0" w:evenHBand="0" w:firstRowFirstColumn="0" w:firstRowLastColumn="0" w:lastRowFirstColumn="0" w:lastRowLastColumn="0"/>
                  <w:tcW w:w="1710" w:type="dxa"/>
                  <w:vAlign w:val="center"/>
                </w:tcPr>
                <w:p w:rsidR="002E240F" w:rsidRPr="002E240F" w:rsidRDefault="002E240F" w:rsidP="00CE5A37">
                  <w:pPr>
                    <w:rPr>
                      <w:rFonts w:ascii="Cambria" w:eastAsia="Times New Roman" w:hAnsi="Cambria" w:cs="Segoe UI"/>
                      <w:color w:val="000000"/>
                      <w:sz w:val="22"/>
                    </w:rPr>
                  </w:pPr>
                  <w:r w:rsidRPr="002E240F">
                    <w:rPr>
                      <w:rFonts w:ascii="Cambria" w:eastAsia="Times New Roman" w:hAnsi="Cambria" w:cs="Segoe UI"/>
                      <w:color w:val="000000"/>
                      <w:sz w:val="22"/>
                    </w:rPr>
                    <w:t>Phone</w:t>
                  </w:r>
                  <w:r w:rsidR="00015AE0">
                    <w:rPr>
                      <w:rFonts w:ascii="Cambria" w:eastAsia="Times New Roman" w:hAnsi="Cambria" w:cs="Segoe UI"/>
                      <w:color w:val="000000"/>
                      <w:sz w:val="22"/>
                    </w:rPr>
                    <w:t>:</w:t>
                  </w:r>
                  <w:r w:rsidRPr="002E240F">
                    <w:rPr>
                      <w:rFonts w:ascii="Cambria" w:eastAsia="Times New Roman" w:hAnsi="Cambria" w:cs="Segoe UI"/>
                      <w:color w:val="000000"/>
                      <w:sz w:val="22"/>
                    </w:rPr>
                    <w:t xml:space="preserve"> </w:t>
                  </w:r>
                </w:p>
              </w:tc>
              <w:tc>
                <w:tcPr>
                  <w:tcW w:w="2876" w:type="dxa"/>
                  <w:vAlign w:val="center"/>
                </w:tcPr>
                <w:p w:rsidR="002E240F" w:rsidRPr="002E240F" w:rsidRDefault="002E240F" w:rsidP="00CE5A37">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Segoe UI"/>
                      <w:color w:val="000000"/>
                      <w:sz w:val="22"/>
                    </w:rPr>
                  </w:pPr>
                </w:p>
              </w:tc>
            </w:tr>
          </w:tbl>
          <w:p w:rsidR="002E240F" w:rsidRDefault="002E240F" w:rsidP="00495C7D">
            <w:pPr>
              <w:spacing w:before="140" w:after="0"/>
              <w:rPr>
                <w:rFonts w:ascii="Calibri" w:eastAsia="Calibri" w:hAnsi="Calibri" w:cs="Calibri"/>
                <w:color w:val="1C1C1E"/>
              </w:rPr>
            </w:pPr>
          </w:p>
          <w:tbl>
            <w:tblPr>
              <w:tblStyle w:val="LightGrid-Accent5"/>
              <w:tblpPr w:leftFromText="180" w:rightFromText="180" w:vertAnchor="page" w:horzAnchor="margin" w:tblpY="5744"/>
              <w:tblOverlap w:val="never"/>
              <w:tblW w:w="4586" w:type="dxa"/>
              <w:tblBorders>
                <w:top w:val="none" w:sz="0" w:space="0" w:color="auto"/>
                <w:left w:val="none" w:sz="0" w:space="0" w:color="auto"/>
                <w:right w:val="none" w:sz="0" w:space="0" w:color="auto"/>
                <w:insideV w:val="none" w:sz="0" w:space="0" w:color="auto"/>
              </w:tblBorders>
              <w:tblLook w:val="0680" w:firstRow="0" w:lastRow="0" w:firstColumn="1" w:lastColumn="0" w:noHBand="1" w:noVBand="1"/>
            </w:tblPr>
            <w:tblGrid>
              <w:gridCol w:w="1260"/>
              <w:gridCol w:w="1663"/>
              <w:gridCol w:w="1663"/>
            </w:tblGrid>
            <w:tr w:rsidR="005A3288" w:rsidRPr="006D5CAE" w:rsidTr="00CE5A37">
              <w:trPr>
                <w:trHeight w:val="597"/>
              </w:trPr>
              <w:tc>
                <w:tcPr>
                  <w:cnfStyle w:val="001000000000" w:firstRow="0" w:lastRow="0" w:firstColumn="1" w:lastColumn="0" w:oddVBand="0" w:evenVBand="0" w:oddHBand="0" w:evenHBand="0" w:firstRowFirstColumn="0" w:firstRowLastColumn="0" w:lastRowFirstColumn="0" w:lastRowLastColumn="0"/>
                  <w:tcW w:w="1260" w:type="dxa"/>
                  <w:tcBorders>
                    <w:top w:val="nil"/>
                  </w:tcBorders>
                  <w:vAlign w:val="center"/>
                  <w:hideMark/>
                </w:tcPr>
                <w:p w:rsidR="005A3288" w:rsidRDefault="005A3288" w:rsidP="00CE5A37">
                  <w:r w:rsidRPr="005A3288">
                    <w:rPr>
                      <w:rFonts w:ascii="Cambria" w:eastAsia="Times New Roman" w:hAnsi="Cambria" w:cs="Segoe UI"/>
                      <w:color w:val="000000"/>
                      <w:sz w:val="22"/>
                    </w:rPr>
                    <w:t>Signature:</w:t>
                  </w:r>
                </w:p>
              </w:tc>
              <w:tc>
                <w:tcPr>
                  <w:tcW w:w="3326" w:type="dxa"/>
                  <w:gridSpan w:val="2"/>
                  <w:vAlign w:val="center"/>
                </w:tcPr>
                <w:p w:rsidR="005A3288" w:rsidRDefault="005A3288" w:rsidP="00CE5A37">
                  <w:pPr>
                    <w:cnfStyle w:val="000000000000" w:firstRow="0" w:lastRow="0" w:firstColumn="0" w:lastColumn="0" w:oddVBand="0" w:evenVBand="0" w:oddHBand="0" w:evenHBand="0" w:firstRowFirstColumn="0" w:firstRowLastColumn="0" w:lastRowFirstColumn="0" w:lastRowLastColumn="0"/>
                  </w:pPr>
                </w:p>
                <w:p w:rsidR="005A3288" w:rsidRDefault="005A3288" w:rsidP="00CE5A37">
                  <w:pPr>
                    <w:cnfStyle w:val="000000000000" w:firstRow="0" w:lastRow="0" w:firstColumn="0" w:lastColumn="0" w:oddVBand="0" w:evenVBand="0" w:oddHBand="0" w:evenHBand="0" w:firstRowFirstColumn="0" w:firstRowLastColumn="0" w:lastRowFirstColumn="0" w:lastRowLastColumn="0"/>
                  </w:pPr>
                </w:p>
              </w:tc>
            </w:tr>
            <w:tr w:rsidR="005A3288" w:rsidRPr="006D5CAE" w:rsidTr="00CE5A37">
              <w:trPr>
                <w:trHeight w:val="454"/>
              </w:trPr>
              <w:tc>
                <w:tcPr>
                  <w:cnfStyle w:val="001000000000" w:firstRow="0" w:lastRow="0" w:firstColumn="1" w:lastColumn="0" w:oddVBand="0" w:evenVBand="0" w:oddHBand="0" w:evenHBand="0" w:firstRowFirstColumn="0" w:firstRowLastColumn="0" w:lastRowFirstColumn="0" w:lastRowLastColumn="0"/>
                  <w:tcW w:w="1260" w:type="dxa"/>
                  <w:tcBorders>
                    <w:top w:val="single" w:sz="8" w:space="0" w:color="4BACC6" w:themeColor="accent5"/>
                    <w:bottom w:val="nil"/>
                  </w:tcBorders>
                  <w:vAlign w:val="center"/>
                  <w:hideMark/>
                </w:tcPr>
                <w:p w:rsidR="005A3288" w:rsidRDefault="005A3288" w:rsidP="00CE5A37">
                  <w:pPr>
                    <w:rPr>
                      <w:rFonts w:ascii="Cambria" w:eastAsia="Times New Roman" w:hAnsi="Cambria" w:cs="Segoe UI"/>
                      <w:color w:val="000000"/>
                      <w:sz w:val="22"/>
                    </w:rPr>
                  </w:pPr>
                </w:p>
                <w:p w:rsidR="005A3288" w:rsidRDefault="005A3288" w:rsidP="00CE5A37">
                  <w:r w:rsidRPr="005A3288">
                    <w:rPr>
                      <w:rFonts w:ascii="Cambria" w:eastAsia="Times New Roman" w:hAnsi="Cambria" w:cs="Segoe UI"/>
                      <w:color w:val="000000"/>
                      <w:sz w:val="22"/>
                    </w:rPr>
                    <w:t>Date:</w:t>
                  </w:r>
                  <w:r w:rsidRPr="005B6E63">
                    <w:rPr>
                      <w:rFonts w:ascii="Calibri" w:eastAsia="Calibri" w:hAnsi="Calibri" w:cs="Calibri"/>
                      <w:color w:val="1C1C1E"/>
                    </w:rPr>
                    <w:t xml:space="preserve"> </w:t>
                  </w:r>
                </w:p>
              </w:tc>
              <w:tc>
                <w:tcPr>
                  <w:tcW w:w="1663" w:type="dxa"/>
                  <w:vAlign w:val="center"/>
                </w:tcPr>
                <w:p w:rsidR="005A3288" w:rsidRDefault="005A3288" w:rsidP="00CE5A37">
                  <w:pPr>
                    <w:cnfStyle w:val="000000000000" w:firstRow="0" w:lastRow="0" w:firstColumn="0" w:lastColumn="0" w:oddVBand="0" w:evenVBand="0" w:oddHBand="0" w:evenHBand="0" w:firstRowFirstColumn="0" w:firstRowLastColumn="0" w:lastRowFirstColumn="0" w:lastRowLastColumn="0"/>
                  </w:pPr>
                </w:p>
                <w:p w:rsidR="005A3288" w:rsidRDefault="005A3288" w:rsidP="00CE5A37">
                  <w:pPr>
                    <w:cnfStyle w:val="000000000000" w:firstRow="0" w:lastRow="0" w:firstColumn="0" w:lastColumn="0" w:oddVBand="0" w:evenVBand="0" w:oddHBand="0" w:evenHBand="0" w:firstRowFirstColumn="0" w:firstRowLastColumn="0" w:lastRowFirstColumn="0" w:lastRowLastColumn="0"/>
                  </w:pPr>
                </w:p>
              </w:tc>
              <w:tc>
                <w:tcPr>
                  <w:tcW w:w="1663" w:type="dxa"/>
                  <w:vAlign w:val="center"/>
                </w:tcPr>
                <w:p w:rsidR="005A3288" w:rsidRDefault="005A3288" w:rsidP="00CE5A37">
                  <w:pPr>
                    <w:cnfStyle w:val="000000000000" w:firstRow="0" w:lastRow="0" w:firstColumn="0" w:lastColumn="0" w:oddVBand="0" w:evenVBand="0" w:oddHBand="0" w:evenHBand="0" w:firstRowFirstColumn="0" w:firstRowLastColumn="0" w:lastRowFirstColumn="0" w:lastRowLastColumn="0"/>
                  </w:pPr>
                </w:p>
                <w:p w:rsidR="005A3288" w:rsidRDefault="005A3288" w:rsidP="00CE5A37">
                  <w:pPr>
                    <w:cnfStyle w:val="000000000000" w:firstRow="0" w:lastRow="0" w:firstColumn="0" w:lastColumn="0" w:oddVBand="0" w:evenVBand="0" w:oddHBand="0" w:evenHBand="0" w:firstRowFirstColumn="0" w:firstRowLastColumn="0" w:lastRowFirstColumn="0" w:lastRowLastColumn="0"/>
                  </w:pPr>
                </w:p>
              </w:tc>
            </w:tr>
          </w:tbl>
          <w:p w:rsidR="00FA27F0" w:rsidRPr="00495C7D" w:rsidRDefault="00FA27F0" w:rsidP="005A3288">
            <w:pPr>
              <w:spacing w:before="140" w:after="0" w:line="480" w:lineRule="auto"/>
              <w:rPr>
                <w:rFonts w:ascii="Calibri" w:hAnsi="Calibri"/>
                <w:color w:val="1C1C1E"/>
                <w:sz w:val="22"/>
              </w:rPr>
            </w:pPr>
            <w:bookmarkStart w:id="0" w:name="_GoBack"/>
            <w:bookmarkEnd w:id="0"/>
          </w:p>
        </w:tc>
      </w:tr>
    </w:tbl>
    <w:p w:rsidR="00FB4288" w:rsidRDefault="00FB4288" w:rsidP="00FB4288">
      <w:pPr>
        <w:jc w:val="center"/>
        <w:rPr>
          <w:rFonts w:ascii="Franklin Gothic Medium" w:hAnsi="Franklin Gothic Medium"/>
          <w:sz w:val="16"/>
        </w:rPr>
      </w:pPr>
    </w:p>
    <w:p w:rsidR="002E240F" w:rsidRDefault="002E240F" w:rsidP="00FB4288">
      <w:pPr>
        <w:jc w:val="center"/>
        <w:rPr>
          <w:rFonts w:ascii="Franklin Gothic Medium" w:hAnsi="Franklin Gothic Medium"/>
          <w:sz w:val="16"/>
        </w:rPr>
      </w:pPr>
    </w:p>
    <w:p w:rsidR="002E240F" w:rsidRDefault="002E240F" w:rsidP="00FB4288">
      <w:pPr>
        <w:jc w:val="center"/>
        <w:rPr>
          <w:rFonts w:ascii="Franklin Gothic Medium" w:hAnsi="Franklin Gothic Medium"/>
          <w:sz w:val="16"/>
        </w:rPr>
      </w:pPr>
    </w:p>
    <w:p w:rsidR="002E240F" w:rsidRDefault="002E240F" w:rsidP="00FB4288">
      <w:pPr>
        <w:jc w:val="center"/>
        <w:rPr>
          <w:rFonts w:ascii="Franklin Gothic Medium" w:hAnsi="Franklin Gothic Medium"/>
          <w:sz w:val="16"/>
        </w:rPr>
      </w:pPr>
    </w:p>
    <w:p w:rsidR="002E240F" w:rsidRDefault="002E240F" w:rsidP="00FB4288">
      <w:pPr>
        <w:jc w:val="center"/>
        <w:rPr>
          <w:rFonts w:ascii="Franklin Gothic Medium" w:hAnsi="Franklin Gothic Medium"/>
          <w:sz w:val="16"/>
        </w:rPr>
      </w:pPr>
    </w:p>
    <w:p w:rsidR="002E240F" w:rsidRDefault="002E240F" w:rsidP="00FB4288">
      <w:pPr>
        <w:jc w:val="center"/>
        <w:rPr>
          <w:rFonts w:ascii="Franklin Gothic Medium" w:hAnsi="Franklin Gothic Medium"/>
          <w:sz w:val="16"/>
        </w:rPr>
      </w:pPr>
    </w:p>
    <w:p w:rsidR="00BA4664" w:rsidRDefault="00BA4664" w:rsidP="00495C7D">
      <w:pPr>
        <w:rPr>
          <w:rFonts w:hint="eastAsia"/>
        </w:rPr>
      </w:pPr>
    </w:p>
    <w:sectPr w:rsidR="00BA4664" w:rsidSect="003F0459">
      <w:headerReference w:type="even" r:id="rId11"/>
      <w:headerReference w:type="default" r:id="rId12"/>
      <w:footerReference w:type="default" r:id="rId13"/>
      <w:headerReference w:type="first" r:id="rId14"/>
      <w:pgSz w:w="12240" w:h="15840" w:code="1"/>
      <w:pgMar w:top="792" w:right="936" w:bottom="792" w:left="936" w:header="720" w:footer="115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3AA" w:rsidRDefault="009F23AA">
      <w:pPr>
        <w:spacing w:after="0" w:line="240" w:lineRule="auto"/>
        <w:rPr>
          <w:rFonts w:hint="eastAsia"/>
        </w:rPr>
      </w:pPr>
      <w:r>
        <w:separator/>
      </w:r>
    </w:p>
  </w:endnote>
  <w:endnote w:type="continuationSeparator" w:id="0">
    <w:p w:rsidR="009F23AA" w:rsidRDefault="009F23A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3AD" w:rsidRDefault="003F0459" w:rsidP="003F0459">
    <w:pPr>
      <w:rPr>
        <w:rFonts w:hint="eastAsia"/>
      </w:rPr>
    </w:pPr>
    <w:r>
      <w:rPr>
        <w:noProof/>
      </w:rPr>
      <w:drawing>
        <wp:anchor distT="0" distB="0" distL="114300" distR="114300" simplePos="0" relativeHeight="251661312" behindDoc="0" locked="0" layoutInCell="1" allowOverlap="1" wp14:anchorId="32293E9E" wp14:editId="7353F209">
          <wp:simplePos x="0" y="0"/>
          <wp:positionH relativeFrom="margin">
            <wp:posOffset>6537960</wp:posOffset>
          </wp:positionH>
          <wp:positionV relativeFrom="margin">
            <wp:posOffset>8905240</wp:posOffset>
          </wp:positionV>
          <wp:extent cx="421640" cy="349250"/>
          <wp:effectExtent l="0" t="0" r="0" b="0"/>
          <wp:wrapSquare wrapText="bothSides"/>
          <wp:docPr id="2" name="Picture 2" descr="C:\Users\Ahmad\Desktop\Khayati\Logo C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ad\Desktop\Khayati\Logo Cl.jpeg"/>
                  <pic:cNvPicPr>
                    <a:picLocks noChangeAspect="1" noChangeArrowheads="1"/>
                  </pic:cNvPicPr>
                </pic:nvPicPr>
                <pic:blipFill>
                  <a:blip r:embed="rId1">
                    <a:extLst>
                      <a:ext uri="{BEBA8EAE-BF5A-486C-A8C5-ECC9F3942E4B}">
                        <a14:imgProps xmlns:a14="http://schemas.microsoft.com/office/drawing/2010/main">
                          <a14:imgLayer r:embed="rId2">
                            <a14:imgEffect>
                              <a14:saturation sat="300000"/>
                            </a14:imgEffect>
                          </a14:imgLayer>
                        </a14:imgProps>
                      </a:ext>
                      <a:ext uri="{28A0092B-C50C-407E-A947-70E740481C1C}">
                        <a14:useLocalDpi xmlns:a14="http://schemas.microsoft.com/office/drawing/2010/main" val="0"/>
                      </a:ext>
                    </a:extLst>
                  </a:blip>
                  <a:srcRect/>
                  <a:stretch>
                    <a:fillRect/>
                  </a:stretch>
                </pic:blipFill>
                <pic:spPr bwMode="auto">
                  <a:xfrm>
                    <a:off x="0" y="0"/>
                    <a:ext cx="421640" cy="349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76793DC6" wp14:editId="2443D489">
              <wp:simplePos x="0" y="0"/>
              <wp:positionH relativeFrom="column">
                <wp:posOffset>105355</wp:posOffset>
              </wp:positionH>
              <wp:positionV relativeFrom="paragraph">
                <wp:posOffset>388012</wp:posOffset>
              </wp:positionV>
              <wp:extent cx="6432550" cy="580445"/>
              <wp:effectExtent l="0" t="0" r="6350" b="0"/>
              <wp:wrapNone/>
              <wp:docPr id="9" name="Graphic 9"/>
              <wp:cNvGraphicFramePr/>
              <a:graphic xmlns:a="http://schemas.openxmlformats.org/drawingml/2006/main">
                <a:graphicData uri="http://schemas.microsoft.com/office/word/2010/wordprocessingShape">
                  <wps:wsp>
                    <wps:cNvSpPr/>
                    <wps:spPr>
                      <a:xfrm>
                        <a:off x="0" y="0"/>
                        <a:ext cx="6432550" cy="580445"/>
                      </a:xfrm>
                      <a:custGeom>
                        <a:avLst/>
                        <a:gdLst/>
                        <a:ahLst/>
                        <a:cxnLst/>
                        <a:rect l="l" t="t" r="r" b="b"/>
                        <a:pathLst>
                          <a:path w="6480175" h="650875">
                            <a:moveTo>
                              <a:pt x="6479767" y="650262"/>
                            </a:moveTo>
                            <a:lnTo>
                              <a:pt x="0" y="650262"/>
                            </a:lnTo>
                            <a:lnTo>
                              <a:pt x="0" y="0"/>
                            </a:lnTo>
                            <a:lnTo>
                              <a:pt x="6479767" y="0"/>
                            </a:lnTo>
                            <a:lnTo>
                              <a:pt x="6479767" y="650262"/>
                            </a:lnTo>
                            <a:close/>
                          </a:path>
                        </a:pathLst>
                      </a:custGeom>
                      <a:solidFill>
                        <a:schemeClr val="accent5">
                          <a:lumMod val="75000"/>
                        </a:schemeClr>
                      </a:solidFill>
                    </wps:spPr>
                    <wps:txbx>
                      <w:txbxContent>
                        <w:p w:rsidR="003F0459" w:rsidRDefault="00A963AD" w:rsidP="005063BF">
                          <w:pPr>
                            <w:shd w:val="clear" w:color="auto" w:fill="B6DDE8" w:themeFill="accent5" w:themeFillTint="66"/>
                            <w:spacing w:line="360" w:lineRule="auto"/>
                            <w:jc w:val="center"/>
                            <w:rPr>
                              <w:rFonts w:hint="eastAsia"/>
                              <w:b/>
                              <w:color w:val="31849B" w:themeColor="accent5" w:themeShade="BF"/>
                              <w:sz w:val="24"/>
                              <w:szCs w:val="24"/>
                            </w:rPr>
                          </w:pPr>
                          <w:r w:rsidRPr="005063BF">
                            <w:rPr>
                              <w:b/>
                              <w:color w:val="31849B" w:themeColor="accent5" w:themeShade="BF"/>
                              <w:sz w:val="24"/>
                              <w:szCs w:val="24"/>
                            </w:rPr>
                            <w:t xml:space="preserve">KHAYATI | خيّاطي •       </w:t>
                          </w:r>
                          <w:r w:rsidR="00C91E91" w:rsidRPr="005063BF">
                            <w:rPr>
                              <w:b/>
                              <w:color w:val="31849B" w:themeColor="accent5" w:themeShade="BF"/>
                              <w:sz w:val="24"/>
                              <w:szCs w:val="24"/>
                            </w:rPr>
                            <w:t>www.khayati.ae •</w:t>
                          </w:r>
                          <w:r w:rsidRPr="005063BF">
                            <w:rPr>
                              <w:b/>
                              <w:color w:val="31849B" w:themeColor="accent5" w:themeShade="BF"/>
                              <w:sz w:val="24"/>
                              <w:szCs w:val="24"/>
                            </w:rPr>
                            <w:t xml:space="preserve">           support@khayati.ae</w:t>
                          </w:r>
                          <w:r w:rsidR="00E9010B" w:rsidRPr="005063BF">
                            <w:rPr>
                              <w:b/>
                              <w:color w:val="31849B" w:themeColor="accent5" w:themeShade="BF"/>
                              <w:sz w:val="24"/>
                              <w:szCs w:val="24"/>
                            </w:rPr>
                            <w:t xml:space="preserve"> •       +971 55 178 6100 •</w:t>
                          </w:r>
                        </w:p>
                        <w:p w:rsidR="00A963AD" w:rsidRPr="003F0459" w:rsidRDefault="003F0459" w:rsidP="003F0459">
                          <w:pPr>
                            <w:jc w:val="center"/>
                            <w:rPr>
                              <w:rFonts w:hint="eastAsia"/>
                              <w:b/>
                              <w:color w:val="FFFFFF" w:themeColor="background1"/>
                              <w:sz w:val="18"/>
                              <w:szCs w:val="24"/>
                            </w:rPr>
                          </w:pPr>
                          <w:r w:rsidRPr="003F0459">
                            <w:rPr>
                              <w:rFonts w:ascii="Calibri" w:eastAsia="Calibri" w:hAnsi="Calibri" w:cs="Calibri"/>
                              <w:b/>
                              <w:color w:val="FFFFFF" w:themeColor="background1"/>
                              <w:sz w:val="15"/>
                            </w:rPr>
                            <w:t>H</w:t>
                          </w:r>
                          <w:r>
                            <w:rPr>
                              <w:rFonts w:ascii="Calibri" w:eastAsia="Calibri" w:hAnsi="Calibri" w:cs="Calibri"/>
                              <w:b/>
                              <w:color w:val="FFFFFF" w:themeColor="background1"/>
                              <w:sz w:val="15"/>
                            </w:rPr>
                            <w:t>amad Al Adawi Services Brokerage</w:t>
                          </w:r>
                          <w:r w:rsidRPr="003F0459">
                            <w:rPr>
                              <w:rFonts w:ascii="Calibri" w:eastAsia="Calibri" w:hAnsi="Calibri" w:cs="Calibri"/>
                              <w:b/>
                              <w:color w:val="FFFFFF" w:themeColor="background1"/>
                              <w:sz w:val="15"/>
                            </w:rPr>
                            <w:t xml:space="preserve">              </w:t>
                          </w:r>
                          <w:r w:rsidRPr="003F0459">
                            <w:rPr>
                              <w:rFonts w:ascii="Calibri" w:eastAsia="Calibri" w:hAnsi="Calibri" w:cs="Calibri"/>
                              <w:b/>
                              <w:color w:val="FFFFFF" w:themeColor="background1"/>
                              <w:sz w:val="14"/>
                            </w:rPr>
                            <w:t>License CN-6580875</w:t>
                          </w:r>
                          <w:r w:rsidR="00151DE4">
                            <w:rPr>
                              <w:rFonts w:ascii="Calibri" w:eastAsia="Calibri" w:hAnsi="Calibri" w:cs="Calibri"/>
                              <w:b/>
                              <w:color w:val="FFFFFF" w:themeColor="background1"/>
                              <w:sz w:val="14"/>
                            </w:rPr>
                            <w:t xml:space="preserve">   </w:t>
                          </w:r>
                          <w:r w:rsidR="00151DE4">
                            <w:rPr>
                              <w:rFonts w:ascii="Calibri" w:eastAsia="Calibri" w:hAnsi="Calibri" w:cs="Calibri"/>
                              <w:color w:val="C9DDD8"/>
                              <w:sz w:val="16"/>
                            </w:rPr>
                            <w:t>Abu Dhabi, United Arab Emirates</w:t>
                          </w:r>
                        </w:p>
                        <w:p w:rsidR="003F0459" w:rsidRPr="005063BF" w:rsidRDefault="003F0459" w:rsidP="005063BF">
                          <w:pPr>
                            <w:shd w:val="clear" w:color="auto" w:fill="B6DDE8" w:themeFill="accent5" w:themeFillTint="66"/>
                            <w:spacing w:line="360" w:lineRule="auto"/>
                            <w:jc w:val="center"/>
                            <w:rPr>
                              <w:rFonts w:hint="eastAsia"/>
                              <w:b/>
                              <w:color w:val="31849B" w:themeColor="accent5" w:themeShade="BF"/>
                              <w:sz w:val="24"/>
                              <w:szCs w:val="24"/>
                            </w:rPr>
                          </w:pPr>
                        </w:p>
                        <w:p w:rsidR="00A963AD" w:rsidRPr="00E9010B" w:rsidRDefault="00A963AD" w:rsidP="00A963AD">
                          <w:pPr>
                            <w:jc w:val="center"/>
                            <w:rPr>
                              <w:rFonts w:hint="eastAsia"/>
                              <w:color w:val="E36C0A" w:themeColor="accent6" w:themeShade="BF"/>
                              <w:sz w:val="24"/>
                              <w:szCs w:val="24"/>
                            </w:rP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Graphic 9" o:spid="_x0000_s1026" style="position:absolute;margin-left:8.3pt;margin-top:30.55pt;width:506.5pt;height:4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480175,650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" adj="-11796480,,5400" path="m6479767,650262l,650262,,,6479767,r,650262xe" fillcolor="#31849b [2408]" stroked="f">
              <v:stroke joinstyle="miter"/>
              <v:formulas/>
              <v:path arrowok="t" o:connecttype="custom" textboxrect="0,0,6480175,650875"/>
              <v:textbox inset="0,0,0,0">
                <w:txbxContent>
                  <w:p w:rsidR="003F0459" w:rsidRDefault="00A963AD" w:rsidP="005063BF">
                    <w:pPr>
                      <w:shd w:val="clear" w:color="auto" w:fill="B6DDE8" w:themeFill="accent5" w:themeFillTint="66"/>
                      <w:spacing w:line="360" w:lineRule="auto"/>
                      <w:jc w:val="center"/>
                      <w:rPr>
                        <w:rFonts w:hint="eastAsia"/>
                        <w:b/>
                        <w:color w:val="31849B" w:themeColor="accent5" w:themeShade="BF"/>
                        <w:sz w:val="24"/>
                        <w:szCs w:val="24"/>
                      </w:rPr>
                    </w:pPr>
                    <w:r w:rsidRPr="005063BF">
                      <w:rPr>
                        <w:b/>
                        <w:color w:val="31849B" w:themeColor="accent5" w:themeShade="BF"/>
                        <w:sz w:val="24"/>
                        <w:szCs w:val="24"/>
                      </w:rPr>
                      <w:t xml:space="preserve">KHAYATI | خيّاطي •       </w:t>
                    </w:r>
                    <w:r w:rsidR="00C91E91" w:rsidRPr="005063BF">
                      <w:rPr>
                        <w:b/>
                        <w:color w:val="31849B" w:themeColor="accent5" w:themeShade="BF"/>
                        <w:sz w:val="24"/>
                        <w:szCs w:val="24"/>
                      </w:rPr>
                      <w:t>www.khayati.ae •</w:t>
                    </w:r>
                    <w:r w:rsidRPr="005063BF">
                      <w:rPr>
                        <w:b/>
                        <w:color w:val="31849B" w:themeColor="accent5" w:themeShade="BF"/>
                        <w:sz w:val="24"/>
                        <w:szCs w:val="24"/>
                      </w:rPr>
                      <w:t xml:space="preserve">           support@khayati.ae</w:t>
                    </w:r>
                    <w:r w:rsidR="00E9010B" w:rsidRPr="005063BF">
                      <w:rPr>
                        <w:b/>
                        <w:color w:val="31849B" w:themeColor="accent5" w:themeShade="BF"/>
                        <w:sz w:val="24"/>
                        <w:szCs w:val="24"/>
                      </w:rPr>
                      <w:t xml:space="preserve"> •       +971 55 178 6100 •</w:t>
                    </w:r>
                  </w:p>
                  <w:p w:rsidR="00A963AD" w:rsidRPr="003F0459" w:rsidRDefault="003F0459" w:rsidP="003F0459">
                    <w:pPr>
                      <w:jc w:val="center"/>
                      <w:rPr>
                        <w:rFonts w:hint="eastAsia"/>
                        <w:b/>
                        <w:color w:val="FFFFFF" w:themeColor="background1"/>
                        <w:sz w:val="18"/>
                        <w:szCs w:val="24"/>
                      </w:rPr>
                    </w:pPr>
                    <w:r w:rsidRPr="003F0459">
                      <w:rPr>
                        <w:rFonts w:ascii="Calibri" w:eastAsia="Calibri" w:hAnsi="Calibri" w:cs="Calibri"/>
                        <w:b/>
                        <w:color w:val="FFFFFF" w:themeColor="background1"/>
                        <w:sz w:val="15"/>
                      </w:rPr>
                      <w:t>H</w:t>
                    </w:r>
                    <w:r>
                      <w:rPr>
                        <w:rFonts w:ascii="Calibri" w:eastAsia="Calibri" w:hAnsi="Calibri" w:cs="Calibri"/>
                        <w:b/>
                        <w:color w:val="FFFFFF" w:themeColor="background1"/>
                        <w:sz w:val="15"/>
                      </w:rPr>
                      <w:t>amad Al Adawi Services Brokerage</w:t>
                    </w:r>
                    <w:r w:rsidRPr="003F0459">
                      <w:rPr>
                        <w:rFonts w:ascii="Calibri" w:eastAsia="Calibri" w:hAnsi="Calibri" w:cs="Calibri"/>
                        <w:b/>
                        <w:color w:val="FFFFFF" w:themeColor="background1"/>
                        <w:sz w:val="15"/>
                      </w:rPr>
                      <w:t xml:space="preserve">              </w:t>
                    </w:r>
                    <w:r w:rsidRPr="003F0459">
                      <w:rPr>
                        <w:rFonts w:ascii="Calibri" w:eastAsia="Calibri" w:hAnsi="Calibri" w:cs="Calibri"/>
                        <w:b/>
                        <w:color w:val="FFFFFF" w:themeColor="background1"/>
                        <w:sz w:val="14"/>
                      </w:rPr>
                      <w:t>License CN-6580875</w:t>
                    </w:r>
                    <w:r w:rsidR="00151DE4">
                      <w:rPr>
                        <w:rFonts w:ascii="Calibri" w:eastAsia="Calibri" w:hAnsi="Calibri" w:cs="Calibri"/>
                        <w:b/>
                        <w:color w:val="FFFFFF" w:themeColor="background1"/>
                        <w:sz w:val="14"/>
                      </w:rPr>
                      <w:t xml:space="preserve">   </w:t>
                    </w:r>
                    <w:r w:rsidR="00151DE4">
                      <w:rPr>
                        <w:rFonts w:ascii="Calibri" w:eastAsia="Calibri" w:hAnsi="Calibri" w:cs="Calibri"/>
                        <w:color w:val="C9DDD8"/>
                        <w:sz w:val="16"/>
                      </w:rPr>
                      <w:t>Abu Dhabi, United Arab Emirates</w:t>
                    </w:r>
                  </w:p>
                  <w:p w:rsidR="003F0459" w:rsidRPr="005063BF" w:rsidRDefault="003F0459" w:rsidP="005063BF">
                    <w:pPr>
                      <w:shd w:val="clear" w:color="auto" w:fill="B6DDE8" w:themeFill="accent5" w:themeFillTint="66"/>
                      <w:spacing w:line="360" w:lineRule="auto"/>
                      <w:jc w:val="center"/>
                      <w:rPr>
                        <w:rFonts w:hint="eastAsia"/>
                        <w:b/>
                        <w:color w:val="31849B" w:themeColor="accent5" w:themeShade="BF"/>
                        <w:sz w:val="24"/>
                        <w:szCs w:val="24"/>
                      </w:rPr>
                    </w:pPr>
                  </w:p>
                  <w:p w:rsidR="00A963AD" w:rsidRPr="00E9010B" w:rsidRDefault="00A963AD" w:rsidP="00A963AD">
                    <w:pPr>
                      <w:jc w:val="center"/>
                      <w:rPr>
                        <w:rFonts w:hint="eastAsia"/>
                        <w:color w:val="E36C0A" w:themeColor="accent6" w:themeShade="BF"/>
                        <w:sz w:val="24"/>
                        <w:szCs w:val="24"/>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3AA" w:rsidRDefault="009F23AA">
      <w:pPr>
        <w:spacing w:after="0" w:line="240" w:lineRule="auto"/>
        <w:rPr>
          <w:rFonts w:hint="eastAsia"/>
        </w:rPr>
      </w:pPr>
      <w:r>
        <w:separator/>
      </w:r>
    </w:p>
  </w:footnote>
  <w:footnote w:type="continuationSeparator" w:id="0">
    <w:p w:rsidR="009F23AA" w:rsidRDefault="009F23AA">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5C" w:rsidRDefault="009F23AA">
    <w:pPr>
      <w:pStyle w:val="Header"/>
      <w:rPr>
        <w:rFonts w:hint="eastAsia"/>
      </w:rPr>
    </w:pPr>
    <w:r>
      <w:rPr>
        <w:rFonts w:hint="eastAsia"/>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830876" o:spid="_x0000_s2050" type="#_x0000_t136" style="position:absolute;margin-left:0;margin-top:0;width:667.3pt;height:63.55pt;rotation:315;z-index:-251651072;mso-position-horizontal:center;mso-position-horizontal-relative:margin;mso-position-vertical:center;mso-position-vertical-relative:margin" o:allowincell="f" fillcolor="#daeef3 [664]" stroked="f">
          <v:textpath style="font-family:&quot;Times New Roman&quot;;font-size:1pt" string="CONFIDENTIAL Khayati "/>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5C" w:rsidRDefault="009F23AA">
    <w:pPr>
      <w:pStyle w:val="Header"/>
      <w:rPr>
        <w:rFonts w:hint="eastAsia"/>
      </w:rPr>
    </w:pPr>
    <w:r>
      <w:rPr>
        <w:rFonts w:hint="eastAsia"/>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830877" o:spid="_x0000_s2051" type="#_x0000_t136" style="position:absolute;margin-left:0;margin-top:0;width:667.3pt;height:63.55pt;rotation:315;z-index:-251649024;mso-position-horizontal:center;mso-position-horizontal-relative:margin;mso-position-vertical:center;mso-position-vertical-relative:margin" o:allowincell="f" fillcolor="#daeef3 [664]" stroked="f">
          <v:textpath style="font-family:&quot;Times New Roman&quot;;font-size:1pt" string="CONFIDENTIAL Khayati "/>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5C" w:rsidRDefault="009F23AA">
    <w:pPr>
      <w:pStyle w:val="Header"/>
      <w:rPr>
        <w:rFonts w:hint="eastAsia"/>
      </w:rPr>
    </w:pPr>
    <w:r>
      <w:rPr>
        <w:rFonts w:hint="eastAsia"/>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830875" o:spid="_x0000_s2049" type="#_x0000_t136" style="position:absolute;margin-left:0;margin-top:0;width:667.3pt;height:63.55pt;rotation:315;z-index:-251653120;mso-position-horizontal:center;mso-position-horizontal-relative:margin;mso-position-vertical:center;mso-position-vertical-relative:margin" o:allowincell="f" fillcolor="#daeef3 [664]" stroked="f">
          <v:textpath style="font-family:&quot;Times New Roman&quot;;font-size:1pt" string="CONFIDENTIAL Khayati "/>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208954A9"/>
    <w:multiLevelType w:val="multilevel"/>
    <w:tmpl w:val="33B0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EFD3791"/>
    <w:multiLevelType w:val="multilevel"/>
    <w:tmpl w:val="C93E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EF049A"/>
    <w:multiLevelType w:val="multilevel"/>
    <w:tmpl w:val="6848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5AE0"/>
    <w:rsid w:val="00034616"/>
    <w:rsid w:val="0006063C"/>
    <w:rsid w:val="000A062E"/>
    <w:rsid w:val="000B273D"/>
    <w:rsid w:val="000D716F"/>
    <w:rsid w:val="0015074B"/>
    <w:rsid w:val="00151DE4"/>
    <w:rsid w:val="00173AAF"/>
    <w:rsid w:val="001A265C"/>
    <w:rsid w:val="0025655A"/>
    <w:rsid w:val="00286330"/>
    <w:rsid w:val="0029639D"/>
    <w:rsid w:val="002E240F"/>
    <w:rsid w:val="00326F90"/>
    <w:rsid w:val="00335CA8"/>
    <w:rsid w:val="00355D99"/>
    <w:rsid w:val="00393B4B"/>
    <w:rsid w:val="003E6F88"/>
    <w:rsid w:val="003F0459"/>
    <w:rsid w:val="00402020"/>
    <w:rsid w:val="00405E88"/>
    <w:rsid w:val="0041792E"/>
    <w:rsid w:val="00452B47"/>
    <w:rsid w:val="00495C7D"/>
    <w:rsid w:val="005063BF"/>
    <w:rsid w:val="0052065F"/>
    <w:rsid w:val="0052501C"/>
    <w:rsid w:val="005715E3"/>
    <w:rsid w:val="005A3288"/>
    <w:rsid w:val="00681C4C"/>
    <w:rsid w:val="006D5CAE"/>
    <w:rsid w:val="0089080E"/>
    <w:rsid w:val="009411A9"/>
    <w:rsid w:val="009F23AA"/>
    <w:rsid w:val="00A963AD"/>
    <w:rsid w:val="00AA1D8D"/>
    <w:rsid w:val="00B0547A"/>
    <w:rsid w:val="00B47730"/>
    <w:rsid w:val="00BA4664"/>
    <w:rsid w:val="00BC091B"/>
    <w:rsid w:val="00C634BE"/>
    <w:rsid w:val="00C91E91"/>
    <w:rsid w:val="00CB0664"/>
    <w:rsid w:val="00CE5A37"/>
    <w:rsid w:val="00DC3782"/>
    <w:rsid w:val="00E05F87"/>
    <w:rsid w:val="00E9010B"/>
    <w:rsid w:val="00EA17CB"/>
    <w:rsid w:val="00FA27F0"/>
    <w:rsid w:val="00FB42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333333"/>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B05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47A"/>
    <w:rPr>
      <w:rFonts w:ascii="Tahoma" w:hAnsi="Tahoma" w:cs="Tahoma"/>
      <w:color w:val="333333"/>
      <w:sz w:val="16"/>
      <w:szCs w:val="16"/>
    </w:rPr>
  </w:style>
  <w:style w:type="paragraph" w:styleId="NormalWeb">
    <w:name w:val="Normal (Web)"/>
    <w:basedOn w:val="Normal"/>
    <w:uiPriority w:val="99"/>
    <w:unhideWhenUsed/>
    <w:rsid w:val="005715E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A963A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333333"/>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B05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47A"/>
    <w:rPr>
      <w:rFonts w:ascii="Tahoma" w:hAnsi="Tahoma" w:cs="Tahoma"/>
      <w:color w:val="333333"/>
      <w:sz w:val="16"/>
      <w:szCs w:val="16"/>
    </w:rPr>
  </w:style>
  <w:style w:type="paragraph" w:styleId="NormalWeb">
    <w:name w:val="Normal (Web)"/>
    <w:basedOn w:val="Normal"/>
    <w:uiPriority w:val="99"/>
    <w:unhideWhenUsed/>
    <w:rsid w:val="005715E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A963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559440">
      <w:bodyDiv w:val="1"/>
      <w:marLeft w:val="0"/>
      <w:marRight w:val="0"/>
      <w:marTop w:val="0"/>
      <w:marBottom w:val="0"/>
      <w:divBdr>
        <w:top w:val="none" w:sz="0" w:space="0" w:color="auto"/>
        <w:left w:val="none" w:sz="0" w:space="0" w:color="auto"/>
        <w:bottom w:val="none" w:sz="0" w:space="0" w:color="auto"/>
        <w:right w:val="none" w:sz="0" w:space="0" w:color="auto"/>
      </w:divBdr>
    </w:div>
    <w:div w:id="1421367605">
      <w:bodyDiv w:val="1"/>
      <w:marLeft w:val="0"/>
      <w:marRight w:val="0"/>
      <w:marTop w:val="0"/>
      <w:marBottom w:val="0"/>
      <w:divBdr>
        <w:top w:val="none" w:sz="0" w:space="0" w:color="auto"/>
        <w:left w:val="none" w:sz="0" w:space="0" w:color="auto"/>
        <w:bottom w:val="none" w:sz="0" w:space="0" w:color="auto"/>
        <w:right w:val="none" w:sz="0" w:space="0" w:color="auto"/>
      </w:divBdr>
    </w:div>
    <w:div w:id="19490010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64575-5FFE-4129-9650-0846313CA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4</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dc:creator>
  <dc:description>generated by python-docx</dc:description>
  <cp:lastModifiedBy>Ahmad</cp:lastModifiedBy>
  <cp:revision>31</cp:revision>
  <cp:lastPrinted>2026-09-20T10:47:00Z</cp:lastPrinted>
  <dcterms:created xsi:type="dcterms:W3CDTF">2013-12-23T23:15:00Z</dcterms:created>
  <dcterms:modified xsi:type="dcterms:W3CDTF">2026-09-20T10:49:00Z</dcterms:modified>
</cp:coreProperties>
</file>